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E6A21" w14:textId="3F9F0CA0" w:rsidR="00D1063F" w:rsidRPr="00D1063F" w:rsidRDefault="001B77B1" w:rsidP="002F3E81">
      <w:pPr>
        <w:jc w:val="center"/>
        <w:rPr>
          <w:rFonts w:ascii="Calibri Light" w:hAnsi="Calibri Light"/>
          <w:b/>
          <w:i/>
          <w:iCs/>
          <w:sz w:val="28"/>
          <w:szCs w:val="28"/>
          <w:lang w:val="es-ES"/>
        </w:rPr>
      </w:pPr>
      <w:r w:rsidRPr="001B77B1">
        <w:rPr>
          <w:rFonts w:ascii="Calibri Light" w:hAnsi="Calibri Light"/>
          <w:b/>
          <w:bCs/>
          <w:sz w:val="28"/>
          <w:szCs w:val="28"/>
          <w:lang w:val="es-ES"/>
        </w:rPr>
        <w:t xml:space="preserve">INFORME DE PONENCIA </w:t>
      </w:r>
      <w:r w:rsidR="005C2F68">
        <w:rPr>
          <w:rFonts w:ascii="Calibri Light" w:hAnsi="Calibri Light"/>
          <w:b/>
          <w:bCs/>
          <w:sz w:val="28"/>
          <w:szCs w:val="28"/>
          <w:lang w:val="es-ES"/>
        </w:rPr>
        <w:t>PARA</w:t>
      </w:r>
      <w:r w:rsidRPr="001B77B1">
        <w:rPr>
          <w:rFonts w:ascii="Calibri Light" w:hAnsi="Calibri Light"/>
          <w:b/>
          <w:bCs/>
          <w:sz w:val="28"/>
          <w:szCs w:val="28"/>
          <w:lang w:val="es-ES"/>
        </w:rPr>
        <w:t xml:space="preserve"> </w:t>
      </w:r>
      <w:r w:rsidR="00BD5FE2">
        <w:rPr>
          <w:rFonts w:ascii="Calibri Light" w:hAnsi="Calibri Light"/>
          <w:b/>
          <w:bCs/>
          <w:sz w:val="28"/>
          <w:szCs w:val="28"/>
          <w:lang w:val="es-ES"/>
        </w:rPr>
        <w:t xml:space="preserve">PRIMER </w:t>
      </w:r>
      <w:r w:rsidRPr="001B77B1">
        <w:rPr>
          <w:rFonts w:ascii="Calibri Light" w:hAnsi="Calibri Light"/>
          <w:b/>
          <w:bCs/>
          <w:sz w:val="28"/>
          <w:szCs w:val="28"/>
          <w:lang w:val="es-ES"/>
        </w:rPr>
        <w:t xml:space="preserve">DEBATE </w:t>
      </w:r>
      <w:r w:rsidR="005C2F68">
        <w:rPr>
          <w:rFonts w:ascii="Calibri Light" w:hAnsi="Calibri Light"/>
          <w:b/>
          <w:bCs/>
          <w:sz w:val="28"/>
          <w:szCs w:val="28"/>
          <w:lang w:val="es-ES"/>
        </w:rPr>
        <w:t>EN</w:t>
      </w:r>
      <w:r w:rsidRPr="001B77B1">
        <w:rPr>
          <w:rFonts w:ascii="Calibri Light" w:hAnsi="Calibri Light"/>
          <w:b/>
          <w:bCs/>
          <w:sz w:val="28"/>
          <w:szCs w:val="28"/>
          <w:lang w:val="es-ES"/>
        </w:rPr>
        <w:t xml:space="preserve"> </w:t>
      </w:r>
      <w:r w:rsidR="00BD5FE2">
        <w:rPr>
          <w:rFonts w:ascii="Calibri Light" w:hAnsi="Calibri Light"/>
          <w:b/>
          <w:bCs/>
          <w:sz w:val="28"/>
          <w:szCs w:val="28"/>
          <w:lang w:val="es-ES"/>
        </w:rPr>
        <w:t xml:space="preserve">SEGUNDA </w:t>
      </w:r>
      <w:r w:rsidR="005C2F68">
        <w:rPr>
          <w:rFonts w:ascii="Calibri Light" w:hAnsi="Calibri Light"/>
          <w:b/>
          <w:bCs/>
          <w:sz w:val="28"/>
          <w:szCs w:val="28"/>
          <w:lang w:val="es-ES"/>
        </w:rPr>
        <w:t xml:space="preserve">VUELTA </w:t>
      </w:r>
      <w:r w:rsidR="00BD5FE2">
        <w:rPr>
          <w:rFonts w:ascii="Calibri Light" w:hAnsi="Calibri Light"/>
          <w:b/>
          <w:bCs/>
          <w:sz w:val="28"/>
          <w:szCs w:val="28"/>
          <w:lang w:val="es-ES"/>
        </w:rPr>
        <w:t>EN</w:t>
      </w:r>
      <w:r w:rsidRPr="001B77B1">
        <w:rPr>
          <w:rFonts w:ascii="Calibri Light" w:hAnsi="Calibri Light"/>
          <w:b/>
          <w:bCs/>
          <w:sz w:val="28"/>
          <w:szCs w:val="28"/>
          <w:lang w:val="es-ES"/>
        </w:rPr>
        <w:t xml:space="preserve"> LA C</w:t>
      </w:r>
      <w:r w:rsidR="00BD5FE2">
        <w:rPr>
          <w:rFonts w:ascii="Calibri Light" w:hAnsi="Calibri Light"/>
          <w:b/>
          <w:bCs/>
          <w:sz w:val="28"/>
          <w:szCs w:val="28"/>
          <w:lang w:val="es-ES"/>
        </w:rPr>
        <w:t>OMISIÓN PRIMERA DE CÁMARA</w:t>
      </w:r>
      <w:r w:rsidRPr="001B77B1">
        <w:rPr>
          <w:rFonts w:ascii="Calibri Light" w:hAnsi="Calibri Light"/>
          <w:b/>
          <w:bCs/>
          <w:sz w:val="28"/>
          <w:szCs w:val="28"/>
          <w:lang w:val="es-ES"/>
        </w:rPr>
        <w:t xml:space="preserve"> DE REPRESENTANTES AL PROYECTO DE ACTO LEGISLATIVO 072/18 CÁMARA</w:t>
      </w:r>
      <w:r w:rsidR="00DF0AC2">
        <w:rPr>
          <w:rFonts w:ascii="Calibri Light" w:hAnsi="Calibri Light"/>
          <w:b/>
          <w:bCs/>
          <w:sz w:val="28"/>
          <w:szCs w:val="28"/>
          <w:lang w:val="es-ES"/>
        </w:rPr>
        <w:t xml:space="preserve">- 030/18 </w:t>
      </w:r>
      <w:r w:rsidR="00BD5FE2">
        <w:rPr>
          <w:rFonts w:ascii="Calibri Light" w:hAnsi="Calibri Light"/>
          <w:b/>
          <w:bCs/>
          <w:sz w:val="28"/>
          <w:szCs w:val="28"/>
          <w:lang w:val="es-ES"/>
        </w:rPr>
        <w:t>SENADO</w:t>
      </w:r>
      <w:r w:rsidRPr="001B77B1">
        <w:rPr>
          <w:rFonts w:ascii="Calibri Light" w:hAnsi="Calibri Light"/>
          <w:b/>
          <w:bCs/>
          <w:sz w:val="28"/>
          <w:szCs w:val="28"/>
          <w:lang w:val="es-ES"/>
        </w:rPr>
        <w:t xml:space="preserve"> </w:t>
      </w:r>
      <w:r w:rsidR="00D1063F" w:rsidRPr="00D1063F">
        <w:rPr>
          <w:rFonts w:ascii="Calibri Light" w:hAnsi="Calibri Light"/>
          <w:b/>
          <w:i/>
          <w:iCs/>
          <w:sz w:val="28"/>
          <w:szCs w:val="28"/>
          <w:lang w:val="es-ES"/>
        </w:rPr>
        <w:t>“POR MEDIO DEL CUAL SE ADICIONA UN INCISO AL NUMERAL 17 DEL ARTÍCULO 150 DE LA CONSTITUCIÓN POLÍTICA”</w:t>
      </w:r>
    </w:p>
    <w:p w14:paraId="4FB1B183" w14:textId="3171BB9E" w:rsidR="001B77B1" w:rsidRPr="001B77B1" w:rsidRDefault="001B77B1" w:rsidP="001B77B1">
      <w:pPr>
        <w:jc w:val="both"/>
        <w:rPr>
          <w:rFonts w:ascii="Calibri Light" w:hAnsi="Calibri Light"/>
          <w:b/>
          <w:bCs/>
          <w:i/>
          <w:iCs/>
          <w:lang w:val="es-ES"/>
        </w:rPr>
      </w:pPr>
    </w:p>
    <w:p w14:paraId="6EF3C009" w14:textId="77777777" w:rsidR="001B77B1" w:rsidRPr="001B77B1" w:rsidRDefault="001B77B1" w:rsidP="001B77B1">
      <w:pPr>
        <w:jc w:val="both"/>
        <w:rPr>
          <w:rFonts w:ascii="Calibri Light" w:hAnsi="Calibri Light"/>
          <w:b/>
          <w:bCs/>
          <w:i/>
          <w:iCs/>
          <w:lang w:val="es-ES"/>
        </w:rPr>
      </w:pPr>
    </w:p>
    <w:p w14:paraId="5F79CDA3" w14:textId="624A72E2" w:rsidR="001B77B1" w:rsidRDefault="001B77B1" w:rsidP="001B77B1">
      <w:pPr>
        <w:jc w:val="both"/>
        <w:rPr>
          <w:rFonts w:ascii="Calibri Light" w:hAnsi="Calibri Light"/>
          <w:lang w:val="es-ES"/>
        </w:rPr>
      </w:pPr>
      <w:r w:rsidRPr="001B77B1">
        <w:rPr>
          <w:rFonts w:ascii="Calibri Light" w:hAnsi="Calibri Light"/>
          <w:lang w:val="es-ES"/>
        </w:rPr>
        <w:t>Honorable Representante</w:t>
      </w:r>
    </w:p>
    <w:p w14:paraId="5D2631F9" w14:textId="2E4D2FA1" w:rsidR="000A630D" w:rsidRPr="000A630D" w:rsidRDefault="0042404D" w:rsidP="001B77B1">
      <w:pPr>
        <w:jc w:val="both"/>
        <w:rPr>
          <w:rFonts w:ascii="Calibri Light" w:hAnsi="Calibri Light"/>
          <w:b/>
          <w:lang w:val="es-ES"/>
        </w:rPr>
      </w:pPr>
      <w:r>
        <w:rPr>
          <w:rFonts w:ascii="Calibri Light" w:hAnsi="Calibri Light"/>
          <w:b/>
          <w:lang w:val="es-ES"/>
        </w:rPr>
        <w:t>Gabriel Santos García</w:t>
      </w:r>
    </w:p>
    <w:p w14:paraId="55EDCCF5" w14:textId="5285EE3B" w:rsidR="001B77B1" w:rsidRPr="001B77B1" w:rsidRDefault="000A630D" w:rsidP="001B77B1">
      <w:pPr>
        <w:jc w:val="both"/>
        <w:rPr>
          <w:rFonts w:ascii="Calibri Light" w:hAnsi="Calibri Light"/>
          <w:lang w:val="es-ES"/>
        </w:rPr>
      </w:pPr>
      <w:r>
        <w:rPr>
          <w:rFonts w:ascii="Calibri Light" w:hAnsi="Calibri Light"/>
          <w:lang w:val="es-ES"/>
        </w:rPr>
        <w:t xml:space="preserve">Presidente </w:t>
      </w:r>
      <w:r w:rsidR="0042404D">
        <w:rPr>
          <w:rFonts w:ascii="Calibri Light" w:hAnsi="Calibri Light"/>
          <w:lang w:val="es-ES"/>
        </w:rPr>
        <w:t>Comisión Primera</w:t>
      </w:r>
    </w:p>
    <w:p w14:paraId="1EDCA5BA" w14:textId="77777777" w:rsidR="001B77B1" w:rsidRPr="001B77B1" w:rsidRDefault="001B77B1" w:rsidP="001B77B1">
      <w:pPr>
        <w:jc w:val="both"/>
        <w:rPr>
          <w:rFonts w:ascii="Calibri Light" w:hAnsi="Calibri Light"/>
          <w:lang w:val="es-ES"/>
        </w:rPr>
      </w:pPr>
    </w:p>
    <w:p w14:paraId="11CE986E" w14:textId="77777777" w:rsidR="001B77B1" w:rsidRPr="001B77B1" w:rsidRDefault="001B77B1" w:rsidP="001B77B1">
      <w:pPr>
        <w:jc w:val="both"/>
        <w:rPr>
          <w:rFonts w:ascii="Calibri Light" w:hAnsi="Calibri Light"/>
          <w:lang w:val="es-ES"/>
        </w:rPr>
      </w:pPr>
    </w:p>
    <w:p w14:paraId="3CE98649" w14:textId="3ED64DFA" w:rsidR="00D1063F" w:rsidRPr="00813F61" w:rsidRDefault="001B77B1" w:rsidP="00D1063F">
      <w:pPr>
        <w:jc w:val="center"/>
        <w:rPr>
          <w:rFonts w:ascii="Calibri Light" w:hAnsi="Calibri Light"/>
          <w:i/>
          <w:iCs/>
          <w:lang w:val="es-ES"/>
        </w:rPr>
      </w:pPr>
      <w:r w:rsidRPr="001B77B1">
        <w:rPr>
          <w:rFonts w:ascii="Calibri Light" w:hAnsi="Calibri Light"/>
          <w:b/>
          <w:bCs/>
          <w:lang w:val="es-ES"/>
        </w:rPr>
        <w:t xml:space="preserve">Ref.  </w:t>
      </w:r>
      <w:r w:rsidRPr="001B77B1">
        <w:rPr>
          <w:rFonts w:ascii="Calibri Light" w:hAnsi="Calibri Light"/>
          <w:bCs/>
          <w:lang w:val="es-ES"/>
        </w:rPr>
        <w:t xml:space="preserve">INFORME DE PONENCIA PARA </w:t>
      </w:r>
      <w:r w:rsidR="0042404D">
        <w:rPr>
          <w:rFonts w:ascii="Calibri Light" w:hAnsi="Calibri Light"/>
          <w:bCs/>
          <w:lang w:val="es-ES"/>
        </w:rPr>
        <w:t>PRIMER</w:t>
      </w:r>
      <w:r w:rsidRPr="001B77B1">
        <w:rPr>
          <w:rFonts w:ascii="Calibri Light" w:hAnsi="Calibri Light"/>
          <w:bCs/>
          <w:lang w:val="es-ES"/>
        </w:rPr>
        <w:t xml:space="preserve"> DEBATE EN </w:t>
      </w:r>
      <w:r w:rsidR="0042404D">
        <w:rPr>
          <w:rFonts w:ascii="Calibri Light" w:hAnsi="Calibri Light"/>
          <w:bCs/>
          <w:lang w:val="es-ES"/>
        </w:rPr>
        <w:t>SEGUNDA VUELTA</w:t>
      </w:r>
      <w:r w:rsidRPr="001B77B1">
        <w:rPr>
          <w:rFonts w:ascii="Calibri Light" w:hAnsi="Calibri Light"/>
          <w:bCs/>
          <w:lang w:val="es-ES"/>
        </w:rPr>
        <w:t xml:space="preserve"> </w:t>
      </w:r>
      <w:r w:rsidR="00BD5FE2">
        <w:rPr>
          <w:rFonts w:ascii="Calibri Light" w:hAnsi="Calibri Light"/>
          <w:bCs/>
          <w:lang w:val="es-ES"/>
        </w:rPr>
        <w:t>EN LA COMISIÓ</w:t>
      </w:r>
      <w:r w:rsidR="0042404D">
        <w:rPr>
          <w:rFonts w:ascii="Calibri Light" w:hAnsi="Calibri Light"/>
          <w:bCs/>
          <w:lang w:val="es-ES"/>
        </w:rPr>
        <w:t>N PRIMERA</w:t>
      </w:r>
      <w:r w:rsidR="000A630D">
        <w:rPr>
          <w:rFonts w:ascii="Calibri Light" w:hAnsi="Calibri Light"/>
          <w:bCs/>
          <w:lang w:val="es-ES"/>
        </w:rPr>
        <w:t xml:space="preserve"> DE</w:t>
      </w:r>
      <w:r w:rsidRPr="001B77B1">
        <w:rPr>
          <w:rFonts w:ascii="Calibri Light" w:hAnsi="Calibri Light"/>
          <w:bCs/>
          <w:lang w:val="es-ES"/>
        </w:rPr>
        <w:t xml:space="preserve"> CÁMARA DE REPRESENTANTES AL PROYECTO DE ACTO LEGISLATIVO 072/18 CÁMARA</w:t>
      </w:r>
      <w:r w:rsidR="00DF0AC2">
        <w:rPr>
          <w:rFonts w:ascii="Calibri Light" w:hAnsi="Calibri Light"/>
          <w:bCs/>
          <w:lang w:val="es-ES"/>
        </w:rPr>
        <w:t xml:space="preserve">- 030/18 </w:t>
      </w:r>
      <w:r w:rsidR="00BD5FE2">
        <w:rPr>
          <w:rFonts w:ascii="Calibri Light" w:hAnsi="Calibri Light"/>
          <w:bCs/>
          <w:lang w:val="es-ES"/>
        </w:rPr>
        <w:t>SENADO</w:t>
      </w:r>
      <w:r w:rsidRPr="001B77B1">
        <w:rPr>
          <w:rFonts w:ascii="Calibri Light" w:hAnsi="Calibri Light"/>
          <w:bCs/>
          <w:lang w:val="es-ES"/>
        </w:rPr>
        <w:t xml:space="preserve"> </w:t>
      </w:r>
      <w:r w:rsidR="00D1063F" w:rsidRPr="00813F61">
        <w:rPr>
          <w:rFonts w:ascii="Calibri Light" w:hAnsi="Calibri Light"/>
          <w:i/>
          <w:iCs/>
          <w:lang w:val="es-ES"/>
        </w:rPr>
        <w:t xml:space="preserve">“POR MEDIO DEL CUAL SE ADICIONA </w:t>
      </w:r>
      <w:r w:rsidR="00D1063F">
        <w:rPr>
          <w:rFonts w:ascii="Calibri Light" w:hAnsi="Calibri Light"/>
          <w:i/>
          <w:iCs/>
          <w:lang w:val="es-ES"/>
        </w:rPr>
        <w:t>UN INCISO AL NUMERAL 17 DEL</w:t>
      </w:r>
      <w:r w:rsidR="00D1063F" w:rsidRPr="00813F61">
        <w:rPr>
          <w:rFonts w:ascii="Calibri Light" w:hAnsi="Calibri Light"/>
          <w:i/>
          <w:iCs/>
          <w:lang w:val="es-ES"/>
        </w:rPr>
        <w:t xml:space="preserve"> ARTÍCULO 150 DE LA CONSTITUCIÓN POLÍTICA”</w:t>
      </w:r>
    </w:p>
    <w:p w14:paraId="3DBA6EDB" w14:textId="39251804" w:rsidR="001B77B1" w:rsidRPr="001B77B1" w:rsidRDefault="001B77B1" w:rsidP="001B77B1">
      <w:pPr>
        <w:ind w:left="1416"/>
        <w:jc w:val="both"/>
        <w:rPr>
          <w:rFonts w:ascii="Calibri Light" w:hAnsi="Calibri Light"/>
          <w:b/>
          <w:bCs/>
          <w:i/>
          <w:iCs/>
          <w:lang w:val="es-ES"/>
        </w:rPr>
      </w:pPr>
    </w:p>
    <w:p w14:paraId="343B988F" w14:textId="636B254F" w:rsidR="001B77B1" w:rsidRPr="001B77B1" w:rsidRDefault="000A630D" w:rsidP="001B77B1">
      <w:pPr>
        <w:jc w:val="both"/>
        <w:rPr>
          <w:rFonts w:ascii="Calibri Light" w:hAnsi="Calibri Light"/>
          <w:b/>
          <w:bCs/>
          <w:lang w:val="es-ES"/>
        </w:rPr>
      </w:pPr>
      <w:r w:rsidRPr="001B77B1">
        <w:rPr>
          <w:rFonts w:ascii="Calibri Light" w:hAnsi="Calibri Light"/>
          <w:b/>
          <w:bCs/>
          <w:lang w:val="es-ES"/>
        </w:rPr>
        <w:t xml:space="preserve"> </w:t>
      </w:r>
    </w:p>
    <w:p w14:paraId="6D5866FC" w14:textId="77777777" w:rsidR="001B77B1" w:rsidRPr="001B77B1" w:rsidRDefault="001B77B1" w:rsidP="001B77B1">
      <w:pPr>
        <w:jc w:val="both"/>
        <w:rPr>
          <w:rFonts w:ascii="Calibri Light" w:hAnsi="Calibri Light"/>
          <w:b/>
          <w:bCs/>
          <w:lang w:val="es-ES"/>
        </w:rPr>
      </w:pPr>
    </w:p>
    <w:p w14:paraId="7373C4DC" w14:textId="77777777" w:rsidR="001B77B1" w:rsidRPr="001B77B1" w:rsidRDefault="001B77B1" w:rsidP="001B77B1">
      <w:pPr>
        <w:jc w:val="both"/>
        <w:rPr>
          <w:rFonts w:ascii="Calibri Light" w:hAnsi="Calibri Light"/>
          <w:lang w:val="es-ES"/>
        </w:rPr>
      </w:pPr>
      <w:r w:rsidRPr="001B77B1">
        <w:rPr>
          <w:rFonts w:ascii="Calibri Light" w:hAnsi="Calibri Light"/>
          <w:lang w:val="es-ES"/>
        </w:rPr>
        <w:t xml:space="preserve">Respetado Señor Presidente, </w:t>
      </w:r>
    </w:p>
    <w:p w14:paraId="3B541ABE" w14:textId="77777777" w:rsidR="001B77B1" w:rsidRPr="001B77B1" w:rsidRDefault="001B77B1" w:rsidP="001B77B1">
      <w:pPr>
        <w:jc w:val="both"/>
        <w:rPr>
          <w:rFonts w:ascii="Calibri Light" w:hAnsi="Calibri Light"/>
          <w:lang w:val="es-ES"/>
        </w:rPr>
      </w:pPr>
    </w:p>
    <w:p w14:paraId="2492B761" w14:textId="41C57D82" w:rsidR="001B77B1" w:rsidRPr="001B77B1" w:rsidRDefault="001B77B1" w:rsidP="001B77B1">
      <w:pPr>
        <w:jc w:val="both"/>
        <w:rPr>
          <w:rFonts w:ascii="Calibri Light" w:hAnsi="Calibri Light"/>
          <w:lang w:val="es-ES"/>
        </w:rPr>
      </w:pPr>
      <w:r w:rsidRPr="001B77B1">
        <w:rPr>
          <w:rFonts w:ascii="Calibri Light" w:hAnsi="Calibri Light"/>
          <w:lang w:val="es-ES"/>
        </w:rPr>
        <w:t xml:space="preserve">En cumplimiento del encargo hecho por la Mesa Directiva de la Comisión Primera de la Cámara de Representantes, con fundamento en los artículos 150, 153 y 156 de la Ley5ª de 1992, </w:t>
      </w:r>
      <w:r w:rsidR="00B87081">
        <w:rPr>
          <w:rFonts w:ascii="Calibri Light" w:hAnsi="Calibri Light"/>
          <w:lang w:val="es-ES"/>
        </w:rPr>
        <w:t>nos permitimos</w:t>
      </w:r>
      <w:r w:rsidRPr="001B77B1">
        <w:rPr>
          <w:rFonts w:ascii="Calibri Light" w:hAnsi="Calibri Light"/>
          <w:lang w:val="es-ES"/>
        </w:rPr>
        <w:t xml:space="preserve"> rendir ponencia para</w:t>
      </w:r>
      <w:r w:rsidR="00BD5FE2">
        <w:rPr>
          <w:rFonts w:ascii="Calibri Light" w:hAnsi="Calibri Light"/>
          <w:lang w:val="es-ES"/>
        </w:rPr>
        <w:t xml:space="preserve"> primer debate en </w:t>
      </w:r>
      <w:r w:rsidR="0042404D">
        <w:rPr>
          <w:rFonts w:ascii="Calibri Light" w:hAnsi="Calibri Light"/>
          <w:lang w:val="es-ES"/>
        </w:rPr>
        <w:t>s</w:t>
      </w:r>
      <w:r w:rsidR="000A630D">
        <w:rPr>
          <w:rFonts w:ascii="Calibri Light" w:hAnsi="Calibri Light"/>
          <w:lang w:val="es-ES"/>
        </w:rPr>
        <w:t>egund</w:t>
      </w:r>
      <w:r w:rsidR="00BD5FE2">
        <w:rPr>
          <w:rFonts w:ascii="Calibri Light" w:hAnsi="Calibri Light"/>
          <w:lang w:val="es-ES"/>
        </w:rPr>
        <w:t>a vuelta</w:t>
      </w:r>
      <w:r w:rsidRPr="001B77B1">
        <w:rPr>
          <w:rFonts w:ascii="Calibri Light" w:hAnsi="Calibri Light"/>
          <w:lang w:val="es-ES"/>
        </w:rPr>
        <w:t xml:space="preserve"> ante la</w:t>
      </w:r>
      <w:r w:rsidR="0042404D">
        <w:rPr>
          <w:rFonts w:ascii="Calibri Light" w:hAnsi="Calibri Light"/>
          <w:lang w:val="es-ES"/>
        </w:rPr>
        <w:t xml:space="preserve"> </w:t>
      </w:r>
      <w:r w:rsidR="000A630D">
        <w:rPr>
          <w:rFonts w:ascii="Calibri Light" w:hAnsi="Calibri Light"/>
          <w:lang w:val="es-ES"/>
        </w:rPr>
        <w:t>C</w:t>
      </w:r>
      <w:r w:rsidR="0042404D">
        <w:rPr>
          <w:rFonts w:ascii="Calibri Light" w:hAnsi="Calibri Light"/>
          <w:lang w:val="es-ES"/>
        </w:rPr>
        <w:t xml:space="preserve">omisión primera que usted preside al </w:t>
      </w:r>
      <w:r w:rsidRPr="001B77B1">
        <w:rPr>
          <w:rFonts w:ascii="Calibri Light" w:hAnsi="Calibri Light"/>
          <w:lang w:val="es-ES"/>
        </w:rPr>
        <w:t>Proyecto de Acto Legislativo 072 de 2018 Cámara</w:t>
      </w:r>
      <w:r w:rsidR="00DF0AC2">
        <w:rPr>
          <w:rFonts w:ascii="Calibri Light" w:hAnsi="Calibri Light"/>
          <w:lang w:val="es-ES"/>
        </w:rPr>
        <w:t>- 030/18 Senado</w:t>
      </w:r>
      <w:r w:rsidR="000A630D">
        <w:rPr>
          <w:rFonts w:ascii="Calibri Light" w:hAnsi="Calibri Light"/>
          <w:lang w:val="es-ES"/>
        </w:rPr>
        <w:t xml:space="preserve"> </w:t>
      </w:r>
      <w:r w:rsidR="000A630D" w:rsidRPr="000A630D">
        <w:rPr>
          <w:rFonts w:ascii="Calibri Light" w:hAnsi="Calibri Light"/>
          <w:i/>
          <w:iCs/>
          <w:lang w:val="es-ES"/>
        </w:rPr>
        <w:t xml:space="preserve">“Por medio del cual se adiciona un inciso al numeral 17 del artículo </w:t>
      </w:r>
      <w:r w:rsidR="000A630D">
        <w:rPr>
          <w:rFonts w:ascii="Calibri Light" w:hAnsi="Calibri Light"/>
          <w:i/>
          <w:iCs/>
          <w:lang w:val="es-ES"/>
        </w:rPr>
        <w:t>150 de la Constitución Política</w:t>
      </w:r>
      <w:r w:rsidRPr="001B77B1">
        <w:rPr>
          <w:rFonts w:ascii="Calibri Light" w:hAnsi="Calibri Light"/>
          <w:i/>
          <w:iCs/>
          <w:lang w:val="es-ES"/>
        </w:rPr>
        <w:t>”</w:t>
      </w:r>
      <w:r w:rsidRPr="001B77B1">
        <w:rPr>
          <w:rFonts w:ascii="Calibri Light" w:hAnsi="Calibri Light"/>
          <w:lang w:val="es-ES"/>
        </w:rPr>
        <w:t xml:space="preserve">. </w:t>
      </w:r>
    </w:p>
    <w:p w14:paraId="2B91BB3D" w14:textId="77777777" w:rsidR="001B77B1" w:rsidRPr="001B77B1" w:rsidRDefault="001B77B1" w:rsidP="001B77B1">
      <w:pPr>
        <w:jc w:val="both"/>
        <w:rPr>
          <w:rFonts w:ascii="Calibri Light" w:hAnsi="Calibri Light"/>
          <w:lang w:val="es-ES"/>
        </w:rPr>
      </w:pPr>
    </w:p>
    <w:p w14:paraId="10C8D314" w14:textId="77777777" w:rsidR="001B77B1" w:rsidRPr="001B77B1" w:rsidRDefault="001B77B1" w:rsidP="001B77B1">
      <w:pPr>
        <w:jc w:val="both"/>
        <w:rPr>
          <w:rFonts w:ascii="Calibri Light" w:hAnsi="Calibri Light"/>
          <w:lang w:val="es-ES"/>
        </w:rPr>
      </w:pPr>
    </w:p>
    <w:p w14:paraId="0356576C" w14:textId="77777777" w:rsidR="001B77B1" w:rsidRPr="001B77B1" w:rsidRDefault="001B77B1" w:rsidP="00570D67">
      <w:pPr>
        <w:jc w:val="both"/>
        <w:rPr>
          <w:rFonts w:ascii="Calibri Light" w:hAnsi="Calibri Light"/>
          <w:b/>
          <w:bCs/>
          <w:lang w:val="es-ES"/>
        </w:rPr>
      </w:pPr>
      <w:r w:rsidRPr="001B77B1">
        <w:rPr>
          <w:rFonts w:ascii="Calibri Light" w:hAnsi="Calibri Light"/>
          <w:b/>
          <w:bCs/>
          <w:lang w:val="es-ES"/>
        </w:rPr>
        <w:t>TRÁMITE DEL PROYECTO</w:t>
      </w:r>
    </w:p>
    <w:p w14:paraId="226483B5" w14:textId="77777777" w:rsidR="001B77B1" w:rsidRPr="001B77B1" w:rsidRDefault="001B77B1" w:rsidP="001B77B1">
      <w:pPr>
        <w:jc w:val="both"/>
        <w:rPr>
          <w:rFonts w:ascii="Calibri Light" w:hAnsi="Calibri Light"/>
          <w:b/>
          <w:bCs/>
          <w:lang w:val="es-ES"/>
        </w:rPr>
      </w:pPr>
    </w:p>
    <w:p w14:paraId="051D7672" w14:textId="7DD5FBDB" w:rsidR="001B77B1" w:rsidRPr="001B77B1" w:rsidRDefault="001B77B1" w:rsidP="001B77B1">
      <w:pPr>
        <w:jc w:val="both"/>
        <w:rPr>
          <w:rFonts w:ascii="Calibri Light" w:hAnsi="Calibri Light"/>
          <w:lang w:val="es-ES"/>
        </w:rPr>
      </w:pPr>
      <w:r w:rsidRPr="001B77B1">
        <w:rPr>
          <w:rFonts w:ascii="Calibri Light" w:hAnsi="Calibri Light"/>
          <w:b/>
          <w:bCs/>
          <w:lang w:val="es-ES"/>
        </w:rPr>
        <w:t xml:space="preserve">Origen:    </w:t>
      </w:r>
      <w:r w:rsidR="00431AA7" w:rsidRPr="001B77B1">
        <w:rPr>
          <w:rFonts w:ascii="Calibri Light" w:hAnsi="Calibri Light"/>
          <w:lang w:val="es-ES"/>
        </w:rPr>
        <w:t xml:space="preserve">Gubernamental </w:t>
      </w:r>
      <w:r w:rsidR="00431AA7">
        <w:rPr>
          <w:rFonts w:ascii="Calibri Light" w:hAnsi="Calibri Light"/>
          <w:lang w:val="es-ES"/>
        </w:rPr>
        <w:t>y parlamentario</w:t>
      </w:r>
    </w:p>
    <w:p w14:paraId="5655B606" w14:textId="77777777" w:rsidR="001B77B1" w:rsidRPr="001B77B1" w:rsidRDefault="001B77B1" w:rsidP="001B77B1">
      <w:pPr>
        <w:jc w:val="both"/>
        <w:rPr>
          <w:rFonts w:ascii="Calibri Light" w:hAnsi="Calibri Light"/>
          <w:lang w:val="es-ES"/>
        </w:rPr>
      </w:pPr>
    </w:p>
    <w:p w14:paraId="3134F061" w14:textId="4E6FCDAB" w:rsidR="001B77B1" w:rsidRPr="001B77B1" w:rsidRDefault="001B77B1" w:rsidP="001B77B1">
      <w:pPr>
        <w:jc w:val="both"/>
        <w:rPr>
          <w:rFonts w:ascii="Calibri Light" w:hAnsi="Calibri Light"/>
          <w:lang w:val="es-ES"/>
        </w:rPr>
      </w:pPr>
      <w:r w:rsidRPr="001B77B1">
        <w:rPr>
          <w:rFonts w:ascii="Calibri Light" w:hAnsi="Calibri Light"/>
          <w:b/>
          <w:bCs/>
          <w:lang w:val="es-ES"/>
        </w:rPr>
        <w:t xml:space="preserve">Autores: </w:t>
      </w:r>
      <w:r w:rsidRPr="001B77B1">
        <w:rPr>
          <w:rFonts w:ascii="Calibri Light" w:hAnsi="Calibri Light"/>
          <w:lang w:val="es-ES"/>
        </w:rPr>
        <w:t>Ministra del Interior, Nancy</w:t>
      </w:r>
      <w:r w:rsidR="008B68A2">
        <w:rPr>
          <w:rFonts w:ascii="Calibri Light" w:hAnsi="Calibri Light"/>
          <w:lang w:val="es-ES"/>
        </w:rPr>
        <w:t xml:space="preserve"> Patricia Gutiérrez </w:t>
      </w:r>
      <w:r w:rsidR="005C2F68">
        <w:rPr>
          <w:rFonts w:ascii="Calibri Light" w:hAnsi="Calibri Light"/>
          <w:lang w:val="es-ES"/>
        </w:rPr>
        <w:t xml:space="preserve">Castañeda, </w:t>
      </w:r>
      <w:r w:rsidR="005C2F68" w:rsidRPr="001B77B1">
        <w:rPr>
          <w:rFonts w:ascii="Calibri Light" w:hAnsi="Calibri Light"/>
          <w:lang w:val="es-ES"/>
        </w:rPr>
        <w:t>Ministra</w:t>
      </w:r>
      <w:r w:rsidRPr="001B77B1">
        <w:rPr>
          <w:rFonts w:ascii="Calibri Light" w:hAnsi="Calibri Light"/>
          <w:lang w:val="es-ES"/>
        </w:rPr>
        <w:t xml:space="preserve"> de Justicia y del Derecho, Gloria María Borrero Restrepo</w:t>
      </w:r>
      <w:r w:rsidR="00431AA7">
        <w:rPr>
          <w:rFonts w:ascii="Calibri Light" w:hAnsi="Calibri Light"/>
          <w:lang w:val="es-ES"/>
        </w:rPr>
        <w:t xml:space="preserve"> y Representante a la Cámara Álvaro Hernán Prada Artunduaga. </w:t>
      </w:r>
    </w:p>
    <w:p w14:paraId="56F677CD" w14:textId="77777777" w:rsidR="001B77B1" w:rsidRPr="001B77B1" w:rsidRDefault="001B77B1" w:rsidP="001B77B1">
      <w:pPr>
        <w:jc w:val="both"/>
        <w:rPr>
          <w:rFonts w:ascii="Calibri Light" w:hAnsi="Calibri Light"/>
          <w:lang w:val="es-ES"/>
        </w:rPr>
      </w:pPr>
    </w:p>
    <w:p w14:paraId="485EE703" w14:textId="2FEE10D1" w:rsidR="001B77B1" w:rsidRPr="001B77B1" w:rsidRDefault="001B77B1" w:rsidP="001B77B1">
      <w:pPr>
        <w:jc w:val="both"/>
        <w:rPr>
          <w:rFonts w:ascii="Calibri Light" w:hAnsi="Calibri Light"/>
          <w:lang w:val="es-ES"/>
        </w:rPr>
      </w:pPr>
      <w:r w:rsidRPr="001B77B1">
        <w:rPr>
          <w:rFonts w:ascii="Calibri Light" w:hAnsi="Calibri Light"/>
          <w:b/>
          <w:bCs/>
          <w:lang w:val="es-ES"/>
        </w:rPr>
        <w:t>Fecha de radicación:</w:t>
      </w:r>
      <w:r w:rsidR="000A630D">
        <w:rPr>
          <w:rFonts w:ascii="Calibri Light" w:hAnsi="Calibri Light"/>
          <w:b/>
          <w:bCs/>
          <w:lang w:val="es-ES"/>
        </w:rPr>
        <w:t xml:space="preserve"> </w:t>
      </w:r>
      <w:r w:rsidRPr="001B77B1">
        <w:rPr>
          <w:rFonts w:ascii="Calibri Light" w:hAnsi="Calibri Light"/>
          <w:lang w:val="es-ES"/>
        </w:rPr>
        <w:t>08 de agosto de 2018</w:t>
      </w:r>
    </w:p>
    <w:p w14:paraId="7BD13B5F" w14:textId="77777777" w:rsidR="001B77B1" w:rsidRPr="001B77B1" w:rsidRDefault="001B77B1" w:rsidP="001B77B1">
      <w:pPr>
        <w:jc w:val="both"/>
        <w:rPr>
          <w:rFonts w:ascii="Calibri Light" w:hAnsi="Calibri Light"/>
          <w:lang w:val="es-ES"/>
        </w:rPr>
      </w:pPr>
    </w:p>
    <w:p w14:paraId="24DFB130" w14:textId="06642D6E" w:rsidR="001B77B1" w:rsidRDefault="001B77B1" w:rsidP="001B77B1">
      <w:pPr>
        <w:jc w:val="both"/>
        <w:rPr>
          <w:rFonts w:ascii="Calibri Light" w:hAnsi="Calibri Light"/>
          <w:lang w:val="es-ES"/>
        </w:rPr>
      </w:pPr>
      <w:r w:rsidRPr="001B77B1">
        <w:rPr>
          <w:rFonts w:ascii="Calibri Light" w:hAnsi="Calibri Light"/>
          <w:b/>
          <w:bCs/>
          <w:lang w:val="es-ES"/>
        </w:rPr>
        <w:t xml:space="preserve">Publicación: </w:t>
      </w:r>
      <w:r w:rsidRPr="001B77B1">
        <w:rPr>
          <w:rFonts w:ascii="Calibri Light" w:hAnsi="Calibri Light"/>
          <w:lang w:val="es-ES"/>
        </w:rPr>
        <w:t>El Proyecto de Acto Legislativo 072/18 C</w:t>
      </w:r>
      <w:r w:rsidR="008B68A2">
        <w:rPr>
          <w:rFonts w:ascii="Calibri Light" w:hAnsi="Calibri Light"/>
          <w:lang w:val="es-ES"/>
        </w:rPr>
        <w:t>ámara</w:t>
      </w:r>
      <w:r w:rsidR="00C67186">
        <w:rPr>
          <w:rFonts w:ascii="Calibri Light" w:hAnsi="Calibri Light"/>
          <w:lang w:val="es-ES"/>
        </w:rPr>
        <w:t xml:space="preserve"> 030/18 Senado</w:t>
      </w:r>
      <w:r w:rsidRPr="001B77B1">
        <w:rPr>
          <w:rFonts w:ascii="Calibri Light" w:hAnsi="Calibri Light"/>
          <w:lang w:val="es-ES"/>
        </w:rPr>
        <w:t>, se publicó en la Gaceta No. 665 de 2018</w:t>
      </w:r>
    </w:p>
    <w:p w14:paraId="5B07FE76" w14:textId="77777777" w:rsidR="000A630D" w:rsidRDefault="000A630D" w:rsidP="001B77B1">
      <w:pPr>
        <w:jc w:val="both"/>
        <w:rPr>
          <w:rFonts w:ascii="Calibri Light" w:hAnsi="Calibri Light"/>
          <w:lang w:val="es-ES"/>
        </w:rPr>
      </w:pPr>
    </w:p>
    <w:p w14:paraId="5CB9DB38" w14:textId="625B426B" w:rsidR="000A630D" w:rsidRDefault="000A630D" w:rsidP="001B77B1">
      <w:pPr>
        <w:jc w:val="both"/>
        <w:rPr>
          <w:rFonts w:ascii="Calibri Light" w:hAnsi="Calibri Light"/>
          <w:lang w:val="es-ES"/>
        </w:rPr>
      </w:pPr>
      <w:r>
        <w:rPr>
          <w:rFonts w:ascii="Calibri Light" w:hAnsi="Calibri Light"/>
          <w:b/>
          <w:lang w:val="es-ES"/>
        </w:rPr>
        <w:t>Aprobación en Comisión</w:t>
      </w:r>
      <w:r w:rsidR="00B8078A">
        <w:rPr>
          <w:rFonts w:ascii="Calibri Light" w:hAnsi="Calibri Light"/>
          <w:b/>
          <w:lang w:val="es-ES"/>
        </w:rPr>
        <w:t xml:space="preserve"> Primera de Cámara</w:t>
      </w:r>
      <w:r>
        <w:rPr>
          <w:rFonts w:ascii="Calibri Light" w:hAnsi="Calibri Light"/>
          <w:b/>
          <w:lang w:val="es-ES"/>
        </w:rPr>
        <w:t xml:space="preserve">: </w:t>
      </w:r>
      <w:r>
        <w:rPr>
          <w:rFonts w:ascii="Calibri Light" w:hAnsi="Calibri Light"/>
          <w:lang w:val="es-ES"/>
        </w:rPr>
        <w:t xml:space="preserve">02 de </w:t>
      </w:r>
      <w:r w:rsidR="0042404D">
        <w:rPr>
          <w:rFonts w:ascii="Calibri Light" w:hAnsi="Calibri Light"/>
          <w:lang w:val="es-ES"/>
        </w:rPr>
        <w:t>octubre</w:t>
      </w:r>
      <w:r>
        <w:rPr>
          <w:rFonts w:ascii="Calibri Light" w:hAnsi="Calibri Light"/>
          <w:lang w:val="es-ES"/>
        </w:rPr>
        <w:t xml:space="preserve"> de 2018</w:t>
      </w:r>
      <w:r w:rsidR="00C67186">
        <w:rPr>
          <w:rFonts w:ascii="Calibri Light" w:hAnsi="Calibri Light"/>
          <w:lang w:val="es-ES"/>
        </w:rPr>
        <w:t xml:space="preserve"> con Ponencia positiva publicada en la Gaceta No. 750 de 2018</w:t>
      </w:r>
    </w:p>
    <w:p w14:paraId="435CBEF0" w14:textId="77777777" w:rsidR="0042404D" w:rsidRDefault="0042404D" w:rsidP="001B77B1">
      <w:pPr>
        <w:jc w:val="both"/>
        <w:rPr>
          <w:rFonts w:ascii="Calibri Light" w:hAnsi="Calibri Light"/>
          <w:lang w:val="es-ES"/>
        </w:rPr>
      </w:pPr>
    </w:p>
    <w:p w14:paraId="11BE0CB2" w14:textId="7D3B75CD" w:rsidR="00B8078A" w:rsidRPr="001C4E93" w:rsidRDefault="002370D5" w:rsidP="001B77B1">
      <w:pPr>
        <w:jc w:val="both"/>
        <w:rPr>
          <w:rFonts w:ascii="Calibri Light" w:hAnsi="Calibri Light"/>
          <w:lang w:val="es-ES"/>
        </w:rPr>
      </w:pPr>
      <w:r>
        <w:rPr>
          <w:rFonts w:ascii="Calibri Light" w:hAnsi="Calibri Light"/>
          <w:b/>
          <w:lang w:val="es-ES"/>
        </w:rPr>
        <w:t>Plenaria d</w:t>
      </w:r>
      <w:r w:rsidR="00B8078A">
        <w:rPr>
          <w:rFonts w:ascii="Calibri Light" w:hAnsi="Calibri Light"/>
          <w:b/>
          <w:lang w:val="es-ES"/>
        </w:rPr>
        <w:t>e Cámara:</w:t>
      </w:r>
      <w:r w:rsidR="00C67186">
        <w:rPr>
          <w:rFonts w:ascii="Calibri Light" w:hAnsi="Calibri Light"/>
          <w:lang w:val="es-ES"/>
        </w:rPr>
        <w:t xml:space="preserve"> Se publica ponencia positiva mayoritaria en la Gaceta No. 849 de 2018 y aprobada el </w:t>
      </w:r>
      <w:r w:rsidR="00B8078A">
        <w:rPr>
          <w:rFonts w:ascii="Calibri Light" w:hAnsi="Calibri Light"/>
          <w:lang w:val="es-ES"/>
        </w:rPr>
        <w:t>23 de octubre de 2018</w:t>
      </w:r>
      <w:r w:rsidR="001C4E93">
        <w:rPr>
          <w:rFonts w:ascii="Calibri Light" w:hAnsi="Calibri Light"/>
          <w:lang w:val="es-ES"/>
        </w:rPr>
        <w:t xml:space="preserve"> adicionando</w:t>
      </w:r>
      <w:r w:rsidR="001C4E93">
        <w:rPr>
          <w:rFonts w:ascii="Calibri Light" w:hAnsi="Calibri Light"/>
          <w:i/>
          <w:lang w:val="es-ES"/>
        </w:rPr>
        <w:t xml:space="preserve"> </w:t>
      </w:r>
      <w:r w:rsidR="001C4E93">
        <w:rPr>
          <w:rFonts w:ascii="Calibri Light" w:hAnsi="Calibri Light"/>
          <w:lang w:val="es-ES"/>
        </w:rPr>
        <w:t>un</w:t>
      </w:r>
      <w:r w:rsidR="001C4E93">
        <w:rPr>
          <w:rFonts w:ascii="Calibri Light" w:hAnsi="Calibri Light"/>
          <w:i/>
          <w:lang w:val="es-ES"/>
        </w:rPr>
        <w:t xml:space="preserve"> </w:t>
      </w:r>
      <w:r w:rsidR="001C4E93" w:rsidRPr="001C4E93">
        <w:rPr>
          <w:rFonts w:ascii="Calibri Light" w:hAnsi="Calibri Light"/>
          <w:i/>
          <w:u w:val="single"/>
          <w:lang w:val="es-ES"/>
        </w:rPr>
        <w:t>parágrafo</w:t>
      </w:r>
      <w:r w:rsidR="001C4E93">
        <w:rPr>
          <w:rFonts w:ascii="Calibri Light" w:hAnsi="Calibri Light"/>
          <w:i/>
          <w:lang w:val="es-ES"/>
        </w:rPr>
        <w:t xml:space="preserve"> </w:t>
      </w:r>
      <w:r w:rsidR="001C4E93">
        <w:rPr>
          <w:rFonts w:ascii="Calibri Light" w:hAnsi="Calibri Light"/>
          <w:lang w:val="es-ES"/>
        </w:rPr>
        <w:t>un parágrafo en el siguiente tenor:</w:t>
      </w:r>
    </w:p>
    <w:p w14:paraId="03CA5E97" w14:textId="77777777" w:rsidR="001C4E93" w:rsidRDefault="001C4E93" w:rsidP="001B77B1">
      <w:pPr>
        <w:jc w:val="both"/>
        <w:rPr>
          <w:rFonts w:ascii="Calibri Light" w:hAnsi="Calibri Light"/>
          <w:i/>
          <w:lang w:val="es-ES"/>
        </w:rPr>
      </w:pPr>
    </w:p>
    <w:p w14:paraId="059B8161" w14:textId="2BBA3566" w:rsidR="001C4E93" w:rsidRDefault="001C4E93" w:rsidP="001B77B1">
      <w:pPr>
        <w:jc w:val="both"/>
        <w:rPr>
          <w:rFonts w:ascii="Calibri Light" w:hAnsi="Calibri Light"/>
          <w:i/>
          <w:u w:val="single"/>
          <w:lang w:val="es-ES"/>
        </w:rPr>
      </w:pPr>
      <w:r w:rsidRPr="001C4E93">
        <w:rPr>
          <w:rFonts w:ascii="Calibri Light" w:hAnsi="Calibri Light"/>
          <w:i/>
          <w:u w:val="single"/>
          <w:lang w:val="es-ES"/>
        </w:rPr>
        <w:t>Parágrafo. Las disposiciones del inciso segundo del numeral 17 del artículo 150 de la Constitución Política, en ningún caso afectaran las disposiciones de acuerdos de paz anteriores, ni sus respectivas disposiciones.</w:t>
      </w:r>
    </w:p>
    <w:p w14:paraId="6D234211" w14:textId="77777777" w:rsidR="00C67186" w:rsidRDefault="00C67186" w:rsidP="001B77B1">
      <w:pPr>
        <w:jc w:val="both"/>
        <w:rPr>
          <w:rFonts w:ascii="Calibri Light" w:hAnsi="Calibri Light"/>
          <w:i/>
          <w:u w:val="single"/>
          <w:lang w:val="es-ES"/>
        </w:rPr>
      </w:pPr>
    </w:p>
    <w:p w14:paraId="7CAA651B" w14:textId="5F9CA81A" w:rsidR="00C67186" w:rsidRPr="00C67186" w:rsidRDefault="00C67186" w:rsidP="001B77B1">
      <w:pPr>
        <w:jc w:val="both"/>
        <w:rPr>
          <w:rFonts w:ascii="Calibri Light" w:hAnsi="Calibri Light"/>
          <w:lang w:val="es-ES"/>
        </w:rPr>
      </w:pPr>
      <w:r>
        <w:rPr>
          <w:rFonts w:ascii="Calibri Light" w:hAnsi="Calibri Light"/>
          <w:lang w:val="es-ES"/>
        </w:rPr>
        <w:t>La ponencia negativa derrotada en el debate, con firmas de los Representantes Juanita María Goebertus Estrada, Luís Alberto Albán Urbano y Ángela María Robledo se encuentra publicada en la Gaceta 860 de 2018.</w:t>
      </w:r>
    </w:p>
    <w:p w14:paraId="052BBACB" w14:textId="77777777" w:rsidR="00B8078A" w:rsidRDefault="00B8078A" w:rsidP="001B77B1">
      <w:pPr>
        <w:jc w:val="both"/>
        <w:rPr>
          <w:rFonts w:ascii="Calibri Light" w:hAnsi="Calibri Light"/>
          <w:lang w:val="es-ES"/>
        </w:rPr>
      </w:pPr>
    </w:p>
    <w:p w14:paraId="06446A59" w14:textId="37562C31" w:rsidR="001C4E93" w:rsidRPr="001C4E93" w:rsidRDefault="00B8078A" w:rsidP="001B77B1">
      <w:pPr>
        <w:jc w:val="both"/>
        <w:rPr>
          <w:rFonts w:ascii="Calibri Light" w:hAnsi="Calibri Light"/>
          <w:i/>
          <w:lang w:val="es-ES"/>
        </w:rPr>
      </w:pPr>
      <w:r>
        <w:rPr>
          <w:rFonts w:ascii="Calibri Light" w:hAnsi="Calibri Light"/>
          <w:b/>
          <w:lang w:val="es-ES"/>
        </w:rPr>
        <w:t xml:space="preserve">Aprobación en Comisión Primera de Senado: </w:t>
      </w:r>
      <w:r w:rsidR="001C4E93">
        <w:rPr>
          <w:rFonts w:ascii="Calibri Light" w:hAnsi="Calibri Light"/>
          <w:lang w:val="es-ES"/>
        </w:rPr>
        <w:t>28</w:t>
      </w:r>
      <w:r>
        <w:rPr>
          <w:rFonts w:ascii="Calibri Light" w:hAnsi="Calibri Light"/>
          <w:lang w:val="es-ES"/>
        </w:rPr>
        <w:t xml:space="preserve"> de noviembre de 2018. </w:t>
      </w:r>
      <w:r w:rsidRPr="00B8078A">
        <w:rPr>
          <w:rFonts w:ascii="Calibri Light" w:hAnsi="Calibri Light"/>
          <w:i/>
          <w:lang w:val="es-ES"/>
        </w:rPr>
        <w:t>Acoge Texto de Cámara</w:t>
      </w:r>
      <w:r w:rsidR="001C4E93">
        <w:rPr>
          <w:rFonts w:ascii="Calibri Light" w:hAnsi="Calibri Light"/>
          <w:i/>
          <w:lang w:val="es-ES"/>
        </w:rPr>
        <w:t>.</w:t>
      </w:r>
    </w:p>
    <w:p w14:paraId="3EAE89A2" w14:textId="77777777" w:rsidR="00B8078A" w:rsidRDefault="00B8078A" w:rsidP="001B77B1">
      <w:pPr>
        <w:jc w:val="both"/>
        <w:rPr>
          <w:rFonts w:ascii="Calibri Light" w:hAnsi="Calibri Light"/>
          <w:i/>
          <w:lang w:val="es-ES"/>
        </w:rPr>
      </w:pPr>
    </w:p>
    <w:p w14:paraId="48E2F1C1" w14:textId="76695650" w:rsidR="00B8078A" w:rsidRPr="00B8078A" w:rsidRDefault="00B8078A" w:rsidP="001B77B1">
      <w:pPr>
        <w:jc w:val="both"/>
        <w:rPr>
          <w:rFonts w:ascii="Calibri Light" w:hAnsi="Calibri Light"/>
          <w:lang w:val="es-ES"/>
        </w:rPr>
      </w:pPr>
      <w:r>
        <w:rPr>
          <w:rFonts w:ascii="Calibri Light" w:hAnsi="Calibri Light"/>
          <w:b/>
          <w:lang w:val="es-ES"/>
        </w:rPr>
        <w:t xml:space="preserve">Aprobación en Plenaria de Senado: </w:t>
      </w:r>
      <w:r>
        <w:rPr>
          <w:rFonts w:ascii="Calibri Light" w:hAnsi="Calibri Light"/>
          <w:lang w:val="es-ES"/>
        </w:rPr>
        <w:t xml:space="preserve">16 de diciembre de 2018. </w:t>
      </w:r>
      <w:r>
        <w:rPr>
          <w:rFonts w:ascii="Calibri Light" w:hAnsi="Calibri Light"/>
          <w:i/>
          <w:lang w:val="es-ES"/>
        </w:rPr>
        <w:t>Acoge Texto de Cámara.</w:t>
      </w:r>
      <w:r>
        <w:rPr>
          <w:rFonts w:ascii="Calibri Light" w:hAnsi="Calibri Light"/>
          <w:lang w:val="es-ES"/>
        </w:rPr>
        <w:t xml:space="preserve"> </w:t>
      </w:r>
      <w:r w:rsidR="008B68A2">
        <w:rPr>
          <w:rFonts w:ascii="Calibri Light" w:hAnsi="Calibri Light"/>
          <w:lang w:val="es-ES"/>
        </w:rPr>
        <w:t>Gaceta No. 1153 de 2018</w:t>
      </w:r>
    </w:p>
    <w:p w14:paraId="67A166BB" w14:textId="77777777" w:rsidR="001B77B1" w:rsidRDefault="001B77B1" w:rsidP="009F6D7B">
      <w:pPr>
        <w:jc w:val="both"/>
        <w:rPr>
          <w:rFonts w:ascii="Calibri Light" w:hAnsi="Calibri Light"/>
        </w:rPr>
      </w:pPr>
    </w:p>
    <w:p w14:paraId="35EEF9FD" w14:textId="77777777" w:rsidR="001B77B1" w:rsidRDefault="001B77B1" w:rsidP="009F6D7B">
      <w:pPr>
        <w:jc w:val="both"/>
        <w:rPr>
          <w:rFonts w:ascii="Calibri Light" w:hAnsi="Calibri Light"/>
        </w:rPr>
      </w:pPr>
    </w:p>
    <w:p w14:paraId="59B47AEC" w14:textId="0B43060A" w:rsidR="00570D67" w:rsidRPr="00D56547" w:rsidRDefault="00D56547" w:rsidP="008B68A2">
      <w:pPr>
        <w:jc w:val="center"/>
        <w:rPr>
          <w:rFonts w:ascii="Calibri Light" w:hAnsi="Calibri Light"/>
          <w:b/>
        </w:rPr>
      </w:pPr>
      <w:r w:rsidRPr="00D56547">
        <w:rPr>
          <w:rFonts w:ascii="Calibri Light" w:hAnsi="Calibri Light"/>
          <w:b/>
        </w:rPr>
        <w:t>CONTENIDO Y JUSTIFICACIÓN DEL PROYECTO</w:t>
      </w:r>
    </w:p>
    <w:p w14:paraId="7BDC8B38" w14:textId="77777777" w:rsidR="00570D67" w:rsidRDefault="00570D67" w:rsidP="009F6D7B">
      <w:pPr>
        <w:jc w:val="both"/>
        <w:rPr>
          <w:rFonts w:ascii="Calibri Light" w:hAnsi="Calibri Light"/>
        </w:rPr>
      </w:pPr>
    </w:p>
    <w:p w14:paraId="51BC1D82" w14:textId="77777777" w:rsidR="00E600BF" w:rsidRPr="009F6D7B" w:rsidRDefault="00487726" w:rsidP="009F6D7B">
      <w:pPr>
        <w:jc w:val="both"/>
        <w:rPr>
          <w:rFonts w:ascii="Calibri Light" w:hAnsi="Calibri Light"/>
        </w:rPr>
      </w:pPr>
      <w:r w:rsidRPr="009F6D7B">
        <w:rPr>
          <w:rFonts w:ascii="Calibri Light" w:hAnsi="Calibri Light"/>
        </w:rPr>
        <w:t>En el orden constitucional colombiano no existe un concepto de lo que es delito político, así como tampoco de aquellos delitos que pueden ser considerados conexos a los delitos políticos.</w:t>
      </w:r>
    </w:p>
    <w:p w14:paraId="38C4EFF9" w14:textId="77777777" w:rsidR="00487726" w:rsidRPr="009F6D7B" w:rsidRDefault="00487726" w:rsidP="009F6D7B">
      <w:pPr>
        <w:jc w:val="both"/>
        <w:rPr>
          <w:rFonts w:ascii="Calibri Light" w:hAnsi="Calibri Light"/>
        </w:rPr>
      </w:pPr>
    </w:p>
    <w:p w14:paraId="763704F0" w14:textId="3137EB95" w:rsidR="00487726" w:rsidRPr="009F6D7B" w:rsidRDefault="00487726" w:rsidP="009F6D7B">
      <w:pPr>
        <w:jc w:val="both"/>
        <w:rPr>
          <w:rFonts w:ascii="Calibri Light" w:hAnsi="Calibri Light"/>
        </w:rPr>
      </w:pPr>
      <w:r w:rsidRPr="009F6D7B">
        <w:rPr>
          <w:rFonts w:ascii="Calibri Light" w:hAnsi="Calibri Light"/>
        </w:rPr>
        <w:t xml:space="preserve">Al respecto son decisiones </w:t>
      </w:r>
      <w:r w:rsidR="00E701F1">
        <w:rPr>
          <w:rFonts w:ascii="Calibri Light" w:hAnsi="Calibri Light"/>
        </w:rPr>
        <w:t>judiciales las que han aportado</w:t>
      </w:r>
      <w:r w:rsidRPr="009F6D7B">
        <w:rPr>
          <w:rFonts w:ascii="Calibri Light" w:hAnsi="Calibri Light"/>
        </w:rPr>
        <w:t xml:space="preserve"> elementos útiles para determinar lo que debe considerarse delito político, no en un intento de definirlo, sino para determinar los límites que tendría el legislador al emplear un concepto así de indeterminado. Es decir, sentencias de la Corte Suprema de Justicia –en vigencia de la Constitución de 1886-, así como de la Corte Constitucional han aportado elementos en casos en que el legislador ha decidido excluir ciertos delitos del ámbito de los delitos políticos, para los precisos efectos de la concesión de amnistías o indultos.</w:t>
      </w:r>
    </w:p>
    <w:p w14:paraId="37C55117" w14:textId="77777777" w:rsidR="00EA7277" w:rsidRPr="009F6D7B" w:rsidRDefault="00EA7277" w:rsidP="009F6D7B">
      <w:pPr>
        <w:jc w:val="both"/>
        <w:rPr>
          <w:rFonts w:ascii="Calibri Light" w:hAnsi="Calibri Light"/>
        </w:rPr>
      </w:pPr>
    </w:p>
    <w:p w14:paraId="27C4BA65" w14:textId="50CE518B" w:rsidR="00EA7277" w:rsidRPr="009F6D7B" w:rsidRDefault="00EA7277" w:rsidP="009F6D7B">
      <w:pPr>
        <w:jc w:val="both"/>
        <w:rPr>
          <w:rFonts w:ascii="Calibri Light" w:hAnsi="Calibri Light"/>
        </w:rPr>
      </w:pPr>
      <w:r w:rsidRPr="009F6D7B">
        <w:rPr>
          <w:rFonts w:ascii="Calibri Light" w:hAnsi="Calibri Light"/>
        </w:rPr>
        <w:t xml:space="preserve">En este sentido encontramos que los delitos políticos se han caracterizado como aquellas conductas que, lejos de </w:t>
      </w:r>
      <w:r w:rsidR="009E2036" w:rsidRPr="009F6D7B">
        <w:rPr>
          <w:rFonts w:ascii="Calibri Light" w:hAnsi="Calibri Light"/>
        </w:rPr>
        <w:t>perseguir</w:t>
      </w:r>
      <w:r w:rsidRPr="009F6D7B">
        <w:rPr>
          <w:rFonts w:ascii="Calibri Light" w:hAnsi="Calibri Light"/>
        </w:rPr>
        <w:t xml:space="preserve"> un fin egoísta, </w:t>
      </w:r>
      <w:r w:rsidR="008D1E32" w:rsidRPr="009F6D7B">
        <w:rPr>
          <w:rFonts w:ascii="Calibri Light" w:hAnsi="Calibri Light"/>
        </w:rPr>
        <w:t>tien</w:t>
      </w:r>
      <w:r w:rsidR="009E2036" w:rsidRPr="009F6D7B">
        <w:rPr>
          <w:rFonts w:ascii="Calibri Light" w:hAnsi="Calibri Light"/>
        </w:rPr>
        <w:t xml:space="preserve">en como motivación principal </w:t>
      </w:r>
      <w:r w:rsidR="008D1E32" w:rsidRPr="009F6D7B">
        <w:rPr>
          <w:rFonts w:ascii="Calibri Light" w:hAnsi="Calibri Light"/>
        </w:rPr>
        <w:t>el mejoramiento de la situación social en general. Por esto, aunque por los medios equivocados –a través de conductas que son delictivas- quieren instaurar un orden consti</w:t>
      </w:r>
      <w:r w:rsidR="00502029">
        <w:rPr>
          <w:rFonts w:ascii="Calibri Light" w:hAnsi="Calibri Light"/>
        </w:rPr>
        <w:t xml:space="preserve">tucional y legal que redunde </w:t>
      </w:r>
      <w:r w:rsidR="008D1E32" w:rsidRPr="009F6D7B">
        <w:rPr>
          <w:rFonts w:ascii="Calibri Light" w:hAnsi="Calibri Light"/>
        </w:rPr>
        <w:t>mejores condiciones para todos los m</w:t>
      </w:r>
      <w:r w:rsidR="00E701F1">
        <w:rPr>
          <w:rFonts w:ascii="Calibri Light" w:hAnsi="Calibri Light"/>
        </w:rPr>
        <w:t xml:space="preserve">iembros de la sociedad. No es otra la </w:t>
      </w:r>
      <w:r w:rsidR="00E701F1">
        <w:rPr>
          <w:rFonts w:ascii="Calibri Light" w:hAnsi="Calibri Light"/>
        </w:rPr>
        <w:lastRenderedPageBreak/>
        <w:t>razón para encontrar</w:t>
      </w:r>
      <w:r w:rsidR="008D1E32" w:rsidRPr="009F6D7B">
        <w:rPr>
          <w:rFonts w:ascii="Calibri Light" w:hAnsi="Calibri Light"/>
        </w:rPr>
        <w:t xml:space="preserve"> una motivación o un fin altruista en su realización.</w:t>
      </w:r>
      <w:r w:rsidR="00267E65" w:rsidRPr="009F6D7B">
        <w:rPr>
          <w:rFonts w:ascii="Calibri Light" w:hAnsi="Calibri Light"/>
        </w:rPr>
        <w:t xml:space="preserve"> En la sentencia C-695 de 2002 se recordó que </w:t>
      </w:r>
      <w:r w:rsidR="009E2036" w:rsidRPr="009F6D7B">
        <w:rPr>
          <w:rFonts w:ascii="Calibri Light" w:hAnsi="Calibri Light"/>
          <w:lang w:val="es-ES"/>
        </w:rPr>
        <w:t>el trato privilegiado</w:t>
      </w:r>
      <w:r w:rsidR="00267E65" w:rsidRPr="009F6D7B">
        <w:rPr>
          <w:rFonts w:ascii="Calibri Light" w:hAnsi="Calibri Light"/>
          <w:lang w:val="es-ES"/>
        </w:rPr>
        <w:t xml:space="preserve"> dado al delito político</w:t>
      </w:r>
      <w:r w:rsidR="009E2036" w:rsidRPr="009F6D7B">
        <w:rPr>
          <w:rFonts w:ascii="Calibri Light" w:hAnsi="Calibri Light"/>
          <w:lang w:val="es-ES"/>
        </w:rPr>
        <w:t xml:space="preserve"> se presenta</w:t>
      </w:r>
      <w:r w:rsidR="00267E65" w:rsidRPr="009F6D7B">
        <w:rPr>
          <w:rFonts w:ascii="Calibri Light" w:hAnsi="Calibri Light"/>
          <w:lang w:val="es-ES"/>
        </w:rPr>
        <w:t xml:space="preserve"> </w:t>
      </w:r>
      <w:r w:rsidR="00267E65" w:rsidRPr="009F6D7B">
        <w:rPr>
          <w:rFonts w:ascii="Calibri Light" w:hAnsi="Calibri Light"/>
          <w:iCs/>
          <w:lang w:val="es-ES"/>
        </w:rPr>
        <w:t>“[e]</w:t>
      </w:r>
      <w:r w:rsidR="00267E65" w:rsidRPr="00E701F1">
        <w:rPr>
          <w:rFonts w:ascii="Calibri Light" w:hAnsi="Calibri Light"/>
          <w:i/>
          <w:iCs/>
          <w:lang w:val="es-ES"/>
        </w:rPr>
        <w:t>n consideración a los fines altruistas de mejoramiento social que subyacen a él.  Ese tratamiento privilegiado consiste en la concesión de amnistías e indultos a los autores o partícipes de tales delitos y en la exclusión, entre las inhabilidades para ocupar altas dignidades estatales, de la existencia de condenas por delitos políticos</w:t>
      </w:r>
      <w:r w:rsidR="00267E65" w:rsidRPr="009F6D7B">
        <w:rPr>
          <w:rFonts w:ascii="Calibri Light" w:hAnsi="Calibri Light"/>
          <w:iCs/>
          <w:lang w:val="es-ES"/>
        </w:rPr>
        <w:t>”. </w:t>
      </w:r>
    </w:p>
    <w:p w14:paraId="28261111" w14:textId="77777777" w:rsidR="007A6681" w:rsidRPr="009F6D7B" w:rsidRDefault="007A6681" w:rsidP="009F6D7B">
      <w:pPr>
        <w:jc w:val="both"/>
        <w:rPr>
          <w:rFonts w:ascii="Calibri Light" w:hAnsi="Calibri Light"/>
        </w:rPr>
      </w:pPr>
    </w:p>
    <w:p w14:paraId="57698959" w14:textId="6AE54FFF" w:rsidR="007A6681" w:rsidRPr="009F6D7B" w:rsidRDefault="007A6681" w:rsidP="009F6D7B">
      <w:pPr>
        <w:jc w:val="both"/>
        <w:rPr>
          <w:rFonts w:ascii="Calibri Light" w:hAnsi="Calibri Light"/>
        </w:rPr>
      </w:pPr>
      <w:r w:rsidRPr="009F6D7B">
        <w:rPr>
          <w:rFonts w:ascii="Calibri Light" w:hAnsi="Calibri Light"/>
        </w:rPr>
        <w:t xml:space="preserve">Que la Constitución no aporte mayores elementos en su definición, </w:t>
      </w:r>
      <w:r w:rsidR="00245BD6" w:rsidRPr="009F6D7B">
        <w:rPr>
          <w:rFonts w:ascii="Calibri Light" w:hAnsi="Calibri Light"/>
        </w:rPr>
        <w:t>no significa que en nuestro orden constitucional no existan –o puedan establecerse- límites a la libertad del Congreso para reconocer ciertas conductas como delitos políticos para los específicos propósitos de reconocer amnistías o indultos.</w:t>
      </w:r>
    </w:p>
    <w:p w14:paraId="025AA7D5" w14:textId="77777777" w:rsidR="00245BD6" w:rsidRPr="009F6D7B" w:rsidRDefault="00245BD6" w:rsidP="009F6D7B">
      <w:pPr>
        <w:jc w:val="both"/>
        <w:rPr>
          <w:rFonts w:ascii="Calibri Light" w:hAnsi="Calibri Light"/>
        </w:rPr>
      </w:pPr>
    </w:p>
    <w:p w14:paraId="4136759A" w14:textId="1C559C7C" w:rsidR="00A52B8B" w:rsidRPr="009F6D7B" w:rsidRDefault="00245BD6" w:rsidP="009F6D7B">
      <w:pPr>
        <w:jc w:val="both"/>
        <w:rPr>
          <w:rFonts w:ascii="Calibri Light" w:hAnsi="Calibri Light"/>
          <w:iCs/>
          <w:lang w:val="es-ES"/>
        </w:rPr>
      </w:pPr>
      <w:r w:rsidRPr="009F6D7B">
        <w:rPr>
          <w:rFonts w:ascii="Calibri Light" w:hAnsi="Calibri Light"/>
        </w:rPr>
        <w:t>En este sentido la jurisprudencia de la Corte Constitucional</w:t>
      </w:r>
      <w:r w:rsidR="00173A8B" w:rsidRPr="009F6D7B">
        <w:rPr>
          <w:rFonts w:ascii="Calibri Light" w:hAnsi="Calibri Light"/>
        </w:rPr>
        <w:t>, en sentencia C-456 de 1997, al estudiar sobre la posibilidad general que preveía el Código Penal de 1980 de conceder amnistías e indultos por lesiones y muertes producidas en combate</w:t>
      </w:r>
      <w:r w:rsidR="00E701F1">
        <w:rPr>
          <w:rFonts w:ascii="Calibri Light" w:hAnsi="Calibri Light"/>
        </w:rPr>
        <w:t>,</w:t>
      </w:r>
      <w:r w:rsidR="00173A8B" w:rsidRPr="009F6D7B">
        <w:rPr>
          <w:rFonts w:ascii="Calibri Light" w:hAnsi="Calibri Light"/>
        </w:rPr>
        <w:t xml:space="preserve"> estableció que </w:t>
      </w:r>
      <w:r w:rsidR="00173A8B" w:rsidRPr="009F6D7B">
        <w:rPr>
          <w:rFonts w:ascii="Calibri Light" w:hAnsi="Calibri Light"/>
          <w:iCs/>
          <w:lang w:val="es-ES"/>
        </w:rPr>
        <w:t>“</w:t>
      </w:r>
      <w:r w:rsidR="00E701F1">
        <w:rPr>
          <w:rFonts w:ascii="Calibri Light" w:hAnsi="Calibri Light"/>
          <w:iCs/>
          <w:lang w:val="es-ES"/>
        </w:rPr>
        <w:t>[e]</w:t>
      </w:r>
      <w:r w:rsidR="00173A8B" w:rsidRPr="00E701F1">
        <w:rPr>
          <w:rFonts w:ascii="Calibri Light" w:hAnsi="Calibri Light"/>
          <w:i/>
          <w:iCs/>
          <w:lang w:val="es-ES"/>
        </w:rPr>
        <w:t>l trato favorable a quienes incurren en delitos políticos está señalado taxativamente en la propia Constitución. Por lo mismo, el legislador quebranta ésta cuando pretende legislar por fuera de estos límites, ir más allá de ellos. (…)</w:t>
      </w:r>
      <w:r w:rsidR="00267E65" w:rsidRPr="00E701F1">
        <w:rPr>
          <w:rFonts w:ascii="Calibri Light" w:hAnsi="Calibri Light"/>
          <w:i/>
          <w:iCs/>
          <w:lang w:val="es-ES"/>
        </w:rPr>
        <w:t xml:space="preserve"> </w:t>
      </w:r>
      <w:r w:rsidR="00173A8B" w:rsidRPr="00E701F1">
        <w:rPr>
          <w:rFonts w:ascii="Calibri Light" w:hAnsi="Calibri Light"/>
          <w:i/>
          <w:iCs/>
          <w:lang w:val="es-ES"/>
        </w:rPr>
        <w:t xml:space="preserve">En todo caso, a la altura del tiempo presente y de los desarrollos constitucionales del país, dando por descontada la existencia de la delincuencia política - a su modo contemplada en la misma Constitución -, lo que todavía le presta apoyo a la consagración de un régimen menos severo para el delito político son los ideales que encarnen los rebeldes, </w:t>
      </w:r>
      <w:r w:rsidR="00173A8B" w:rsidRPr="00E701F1">
        <w:rPr>
          <w:rFonts w:ascii="Calibri Light" w:hAnsi="Calibri Light"/>
          <w:b/>
          <w:i/>
          <w:iCs/>
          <w:lang w:val="es-ES"/>
        </w:rPr>
        <w:t>no así el recurso constante a la violencia que los caracteriza. Por lo demás, la tendencia que se observa en el mundo es la de no amparar bajo el concepto del delito político las conductas violentas</w:t>
      </w:r>
      <w:r w:rsidR="00A52B8B" w:rsidRPr="009F6D7B">
        <w:rPr>
          <w:rFonts w:ascii="Calibri Light" w:hAnsi="Calibri Light"/>
          <w:iCs/>
          <w:lang w:val="es-ES"/>
        </w:rPr>
        <w:t>”</w:t>
      </w:r>
      <w:r w:rsidR="00176095" w:rsidRPr="009F6D7B">
        <w:rPr>
          <w:rFonts w:ascii="Calibri Light" w:hAnsi="Calibri Light"/>
          <w:iCs/>
          <w:lang w:val="es-ES"/>
        </w:rPr>
        <w:t xml:space="preserve"> –negrilla ausente en texto original-</w:t>
      </w:r>
      <w:r w:rsidR="00A52B8B" w:rsidRPr="009F6D7B">
        <w:rPr>
          <w:rFonts w:ascii="Calibri Light" w:hAnsi="Calibri Light"/>
          <w:iCs/>
          <w:lang w:val="es-ES"/>
        </w:rPr>
        <w:t>. En esta ocasión se consideró que el legislador había excedido el concepto de delito político, pues había incluido conductas de una violencia excesiva e injustificada, razón por la que declaró inexequible una interpretación excesivamente amplia del concepto delito político.</w:t>
      </w:r>
    </w:p>
    <w:p w14:paraId="5820B6A4" w14:textId="77777777" w:rsidR="00267E65" w:rsidRPr="009F6D7B" w:rsidRDefault="00267E65" w:rsidP="009F6D7B">
      <w:pPr>
        <w:jc w:val="both"/>
        <w:rPr>
          <w:rFonts w:ascii="Calibri Light" w:hAnsi="Calibri Light"/>
          <w:iCs/>
          <w:lang w:val="es-ES"/>
        </w:rPr>
      </w:pPr>
    </w:p>
    <w:p w14:paraId="7A0B94C8" w14:textId="5133143B" w:rsidR="00267E65" w:rsidRPr="009F6D7B" w:rsidRDefault="00DC6B04" w:rsidP="009F6D7B">
      <w:pPr>
        <w:jc w:val="both"/>
        <w:rPr>
          <w:rFonts w:ascii="Calibri Light" w:hAnsi="Calibri Light"/>
          <w:iCs/>
          <w:lang w:val="es-ES"/>
        </w:rPr>
      </w:pPr>
      <w:r w:rsidRPr="009F6D7B">
        <w:rPr>
          <w:rFonts w:ascii="Calibri Light" w:hAnsi="Calibri Light"/>
          <w:iCs/>
          <w:lang w:val="es-ES"/>
        </w:rPr>
        <w:t>Otro tanto ocurre con los delitos conexos</w:t>
      </w:r>
      <w:r w:rsidR="00267E65" w:rsidRPr="009F6D7B">
        <w:rPr>
          <w:rFonts w:ascii="Calibri Light" w:hAnsi="Calibri Light"/>
          <w:iCs/>
          <w:lang w:val="es-ES"/>
        </w:rPr>
        <w:t xml:space="preserve">, </w:t>
      </w:r>
      <w:r w:rsidR="00C93E88" w:rsidRPr="009F6D7B">
        <w:rPr>
          <w:rFonts w:ascii="Calibri Light" w:hAnsi="Calibri Light"/>
          <w:iCs/>
          <w:lang w:val="es-ES"/>
        </w:rPr>
        <w:t xml:space="preserve">para </w:t>
      </w:r>
      <w:r w:rsidRPr="009F6D7B">
        <w:rPr>
          <w:rFonts w:ascii="Calibri Light" w:hAnsi="Calibri Light"/>
          <w:iCs/>
          <w:lang w:val="es-ES"/>
        </w:rPr>
        <w:t>cuya</w:t>
      </w:r>
      <w:r w:rsidR="00C93E88" w:rsidRPr="009F6D7B">
        <w:rPr>
          <w:rFonts w:ascii="Calibri Light" w:hAnsi="Calibri Light"/>
          <w:iCs/>
          <w:lang w:val="es-ES"/>
        </w:rPr>
        <w:t xml:space="preserve"> determinación </w:t>
      </w:r>
      <w:r w:rsidRPr="009F6D7B">
        <w:rPr>
          <w:rFonts w:ascii="Calibri Light" w:hAnsi="Calibri Light"/>
          <w:iCs/>
          <w:lang w:val="es-ES"/>
        </w:rPr>
        <w:t xml:space="preserve">se ha entendido que deben tenerse en </w:t>
      </w:r>
      <w:r w:rsidR="00B87081" w:rsidRPr="009F6D7B">
        <w:rPr>
          <w:rFonts w:ascii="Calibri Light" w:hAnsi="Calibri Light"/>
          <w:iCs/>
          <w:lang w:val="es-ES"/>
        </w:rPr>
        <w:t>cuenta los</w:t>
      </w:r>
      <w:r w:rsidR="00C93E88" w:rsidRPr="009F6D7B">
        <w:rPr>
          <w:rFonts w:ascii="Calibri Light" w:hAnsi="Calibri Light"/>
          <w:iCs/>
          <w:lang w:val="es-ES"/>
        </w:rPr>
        <w:t xml:space="preserve"> criterios de razonabilidad y proporcionalidad</w:t>
      </w:r>
      <w:r w:rsidRPr="009F6D7B">
        <w:rPr>
          <w:rFonts w:ascii="Calibri Light" w:hAnsi="Calibri Light"/>
          <w:iCs/>
          <w:lang w:val="es-ES"/>
        </w:rPr>
        <w:t>, tal y como ha establecido la jurisprudencia de la Corte Constitucional</w:t>
      </w:r>
      <w:r w:rsidR="00C93E88" w:rsidRPr="009F6D7B">
        <w:rPr>
          <w:rFonts w:ascii="Calibri Light" w:hAnsi="Calibri Light"/>
          <w:iCs/>
          <w:lang w:val="es-ES"/>
        </w:rPr>
        <w:t>.</w:t>
      </w:r>
      <w:r w:rsidRPr="009F6D7B">
        <w:rPr>
          <w:rFonts w:ascii="Calibri Light" w:hAnsi="Calibri Light"/>
          <w:iCs/>
          <w:lang w:val="es-ES"/>
        </w:rPr>
        <w:t xml:space="preserve"> Al respecto manifestó la ya citada sentencia C-695 de 2002 “[c]</w:t>
      </w:r>
      <w:r w:rsidRPr="00284CE4">
        <w:rPr>
          <w:rFonts w:ascii="Calibri Light" w:hAnsi="Calibri Light"/>
          <w:i/>
          <w:iCs/>
          <w:lang w:val="es-ES"/>
        </w:rPr>
        <w:t xml:space="preserve">uando el constituyente determina el ámbito de aplicación de la amnistía y del indulto, lo circunscribe a los delitos políticos por oposición a los delitos comunes.  No obstante, guarda silencio en relación con los delitos conexos.  De este modo, si se tiene en cuenta que, como se lo expuso, al legislador le asiste una amplia capacidad de configuración normativa siempre que se ejerza dentro de los límites constitucionales, es claro que de esa capacidad hace parte la posibilidad de extender tales beneficios a los delitos conexos con los delitos políticos. </w:t>
      </w:r>
      <w:r w:rsidRPr="00284CE4">
        <w:rPr>
          <w:rFonts w:ascii="Calibri Light" w:hAnsi="Calibri Light"/>
          <w:b/>
          <w:i/>
          <w:iCs/>
          <w:lang w:val="es-ES"/>
        </w:rPr>
        <w:t>No obstante, se trata de una facultad que, como cualquier otra, también está sometida a límites superiores, fundamentalmente los criterios de razonabilidad e igualdad</w:t>
      </w:r>
      <w:r w:rsidRPr="00284CE4">
        <w:rPr>
          <w:rFonts w:ascii="Calibri Light" w:hAnsi="Calibri Light"/>
          <w:i/>
          <w:iCs/>
          <w:lang w:val="es-ES"/>
        </w:rPr>
        <w:t>.  De acuerdo con estos criterios, el legislador no puede extender arbitrariamente esos beneficios a conductas ajenas a su naturaleza, ni tampoco realizar inclusiones o exclusiones que comporten un tratamiento diferenciado injustificado</w:t>
      </w:r>
      <w:r w:rsidRPr="009F6D7B">
        <w:rPr>
          <w:rFonts w:ascii="Calibri Light" w:hAnsi="Calibri Light"/>
          <w:iCs/>
          <w:lang w:val="es-ES"/>
        </w:rPr>
        <w:t xml:space="preserve">” –negrilla </w:t>
      </w:r>
      <w:r w:rsidRPr="009F6D7B">
        <w:rPr>
          <w:rFonts w:ascii="Calibri Light" w:hAnsi="Calibri Light"/>
          <w:iCs/>
          <w:lang w:val="es-ES"/>
        </w:rPr>
        <w:lastRenderedPageBreak/>
        <w:t>ausente en texto original-.</w:t>
      </w:r>
      <w:r w:rsidR="004C40E3" w:rsidRPr="009F6D7B">
        <w:rPr>
          <w:rFonts w:ascii="Calibri Light" w:hAnsi="Calibri Light"/>
          <w:iCs/>
          <w:lang w:val="es-ES"/>
        </w:rPr>
        <w:t xml:space="preserve"> Posición expresamente reiterada en la sentencia C-577 de 2014, cuando se refirió a la conexidad de ciertas conductas al delito político para efectos de </w:t>
      </w:r>
      <w:r w:rsidR="001B4873" w:rsidRPr="009F6D7B">
        <w:rPr>
          <w:rFonts w:ascii="Calibri Light" w:hAnsi="Calibri Light"/>
          <w:iCs/>
          <w:lang w:val="es-ES"/>
        </w:rPr>
        <w:t>la concesión de amnistí</w:t>
      </w:r>
      <w:r w:rsidR="00DA7DFD" w:rsidRPr="009F6D7B">
        <w:rPr>
          <w:rFonts w:ascii="Calibri Light" w:hAnsi="Calibri Light"/>
          <w:iCs/>
          <w:lang w:val="es-ES"/>
        </w:rPr>
        <w:t>as e</w:t>
      </w:r>
      <w:r w:rsidR="001B4873" w:rsidRPr="009F6D7B">
        <w:rPr>
          <w:rFonts w:ascii="Calibri Light" w:hAnsi="Calibri Light"/>
          <w:iCs/>
          <w:lang w:val="es-ES"/>
        </w:rPr>
        <w:t xml:space="preserve"> indultos.</w:t>
      </w:r>
    </w:p>
    <w:p w14:paraId="63E82DD3" w14:textId="77777777" w:rsidR="00297825" w:rsidRPr="009F6D7B" w:rsidRDefault="00297825" w:rsidP="009F6D7B">
      <w:pPr>
        <w:jc w:val="both"/>
        <w:rPr>
          <w:rFonts w:ascii="Calibri Light" w:hAnsi="Calibri Light"/>
          <w:iCs/>
          <w:lang w:val="es-ES"/>
        </w:rPr>
      </w:pPr>
    </w:p>
    <w:p w14:paraId="5D32D8AF" w14:textId="642BE2FD" w:rsidR="00297825" w:rsidRPr="009F6D7B" w:rsidRDefault="00297825" w:rsidP="009F6D7B">
      <w:pPr>
        <w:jc w:val="both"/>
        <w:rPr>
          <w:rFonts w:ascii="Calibri Light" w:hAnsi="Calibri Light"/>
          <w:iCs/>
          <w:lang w:val="es-ES"/>
        </w:rPr>
      </w:pPr>
      <w:r w:rsidRPr="009F6D7B">
        <w:rPr>
          <w:rFonts w:ascii="Calibri Light" w:hAnsi="Calibri Light"/>
          <w:iCs/>
          <w:lang w:val="es-ES"/>
        </w:rPr>
        <w:t>Siendo este el marco constitucional, es necesario hacer una breve referencia a los parámetros constitucionales que existen respecto de cada una de estas conductas.</w:t>
      </w:r>
    </w:p>
    <w:p w14:paraId="2B4DD688" w14:textId="77777777" w:rsidR="00297825" w:rsidRPr="009F6D7B" w:rsidRDefault="00297825" w:rsidP="009F6D7B">
      <w:pPr>
        <w:jc w:val="both"/>
        <w:rPr>
          <w:rFonts w:ascii="Calibri Light" w:hAnsi="Calibri Light"/>
          <w:iCs/>
          <w:lang w:val="es-ES"/>
        </w:rPr>
      </w:pPr>
    </w:p>
    <w:p w14:paraId="02AFFDF9" w14:textId="34AEE8D0" w:rsidR="00297825" w:rsidRPr="00284CE4" w:rsidRDefault="00297825" w:rsidP="009F6D7B">
      <w:pPr>
        <w:jc w:val="both"/>
        <w:rPr>
          <w:rFonts w:ascii="Calibri Light" w:hAnsi="Calibri Light"/>
          <w:b/>
          <w:iCs/>
          <w:sz w:val="26"/>
          <w:szCs w:val="26"/>
          <w:lang w:val="es-ES"/>
        </w:rPr>
      </w:pPr>
      <w:r w:rsidRPr="00284CE4">
        <w:rPr>
          <w:rFonts w:ascii="Calibri Light" w:hAnsi="Calibri Light"/>
          <w:b/>
          <w:iCs/>
          <w:sz w:val="26"/>
          <w:szCs w:val="26"/>
          <w:lang w:val="es-ES"/>
        </w:rPr>
        <w:t>Delito de Secuestro</w:t>
      </w:r>
    </w:p>
    <w:p w14:paraId="577D6163" w14:textId="77777777" w:rsidR="004811D9" w:rsidRPr="009F6D7B" w:rsidRDefault="004811D9" w:rsidP="009F6D7B">
      <w:pPr>
        <w:jc w:val="both"/>
        <w:rPr>
          <w:rFonts w:ascii="Calibri Light" w:hAnsi="Calibri Light"/>
          <w:iCs/>
          <w:lang w:val="es-ES"/>
        </w:rPr>
      </w:pPr>
    </w:p>
    <w:p w14:paraId="51BCD16A" w14:textId="2AB0468F" w:rsidR="00297825" w:rsidRPr="009F6D7B" w:rsidRDefault="00297825" w:rsidP="009F6D7B">
      <w:pPr>
        <w:jc w:val="both"/>
        <w:rPr>
          <w:rFonts w:ascii="Calibri Light" w:hAnsi="Calibri Light"/>
          <w:iCs/>
          <w:lang w:val="es-ES"/>
        </w:rPr>
      </w:pPr>
      <w:r w:rsidRPr="009F6D7B">
        <w:rPr>
          <w:rFonts w:ascii="Calibri Light" w:hAnsi="Calibri Light"/>
          <w:iCs/>
          <w:lang w:val="es-ES"/>
        </w:rPr>
        <w:t>Lo primero que debe decirse es que actualmente el delito de secuestro NO puede ser objeto de amnistía ni indulto. En este sentido, la situación en que se encuentra el secuestro es acorde con los parámetros internacionales existentes</w:t>
      </w:r>
      <w:r w:rsidRPr="009F6D7B">
        <w:rPr>
          <w:rStyle w:val="Refdenotaalpie"/>
          <w:rFonts w:ascii="Calibri Light" w:hAnsi="Calibri Light"/>
          <w:iCs/>
          <w:lang w:val="es-ES"/>
        </w:rPr>
        <w:footnoteReference w:id="1"/>
      </w:r>
      <w:r w:rsidRPr="009F6D7B">
        <w:rPr>
          <w:rFonts w:ascii="Calibri Light" w:hAnsi="Calibri Light"/>
          <w:iCs/>
          <w:lang w:val="es-ES"/>
        </w:rPr>
        <w:t xml:space="preserve"> y con la libertad, como bien constitucional protegido por nuestro orden jurídico.</w:t>
      </w:r>
    </w:p>
    <w:p w14:paraId="1F9A0D53" w14:textId="77777777" w:rsidR="00AB714E" w:rsidRPr="009F6D7B" w:rsidRDefault="00AB714E" w:rsidP="009F6D7B">
      <w:pPr>
        <w:jc w:val="both"/>
        <w:rPr>
          <w:rFonts w:ascii="Calibri Light" w:hAnsi="Calibri Light"/>
          <w:iCs/>
          <w:lang w:val="es-ES"/>
        </w:rPr>
      </w:pPr>
    </w:p>
    <w:p w14:paraId="24E1CC46" w14:textId="091FB85E" w:rsidR="00AB714E" w:rsidRPr="009F6D7B" w:rsidRDefault="00AB714E" w:rsidP="009F6D7B">
      <w:pPr>
        <w:jc w:val="both"/>
        <w:rPr>
          <w:rFonts w:ascii="Calibri Light" w:hAnsi="Calibri Light"/>
          <w:iCs/>
          <w:lang w:val="es-ES"/>
        </w:rPr>
      </w:pPr>
      <w:r w:rsidRPr="009F6D7B">
        <w:rPr>
          <w:rFonts w:ascii="Calibri Light" w:hAnsi="Calibri Light"/>
          <w:iCs/>
          <w:lang w:val="es-ES"/>
        </w:rPr>
        <w:t xml:space="preserve">Valga resaltar que, como común denominador, se tiene que el secuestro debe ser considerado como un delito común e, incluso, </w:t>
      </w:r>
      <w:r w:rsidR="00C53DA3" w:rsidRPr="009F6D7B">
        <w:rPr>
          <w:rFonts w:ascii="Calibri Light" w:hAnsi="Calibri Light"/>
          <w:iCs/>
          <w:lang w:val="es-ES"/>
        </w:rPr>
        <w:t xml:space="preserve">el artículo 11 de </w:t>
      </w:r>
      <w:r w:rsidRPr="009F6D7B">
        <w:rPr>
          <w:rFonts w:ascii="Calibri Light" w:hAnsi="Calibri Light"/>
          <w:iCs/>
          <w:lang w:val="es-ES"/>
        </w:rPr>
        <w:t xml:space="preserve">la Convención contra el Terrorismo </w:t>
      </w:r>
      <w:r w:rsidR="00C53DA3" w:rsidRPr="009F6D7B">
        <w:rPr>
          <w:rFonts w:ascii="Calibri Light" w:hAnsi="Calibri Light"/>
          <w:iCs/>
          <w:lang w:val="es-ES"/>
        </w:rPr>
        <w:t xml:space="preserve">–ley 1108 de 2006- </w:t>
      </w:r>
      <w:r w:rsidRPr="009F6D7B">
        <w:rPr>
          <w:rFonts w:ascii="Calibri Light" w:hAnsi="Calibri Light"/>
          <w:iCs/>
          <w:lang w:val="es-ES"/>
        </w:rPr>
        <w:t xml:space="preserve">expresamente consagra la prohibición </w:t>
      </w:r>
      <w:r w:rsidR="00C53DA3" w:rsidRPr="009F6D7B">
        <w:rPr>
          <w:rFonts w:ascii="Calibri Light" w:hAnsi="Calibri Light"/>
          <w:iCs/>
          <w:lang w:val="es-ES"/>
        </w:rPr>
        <w:t>de considerarlo como delito político o delito conexo al delito político.</w:t>
      </w:r>
    </w:p>
    <w:p w14:paraId="00424C56" w14:textId="77777777" w:rsidR="004005F0" w:rsidRPr="009F6D7B" w:rsidRDefault="004005F0" w:rsidP="009F6D7B">
      <w:pPr>
        <w:jc w:val="both"/>
        <w:rPr>
          <w:rFonts w:ascii="Calibri Light" w:hAnsi="Calibri Light"/>
          <w:iCs/>
          <w:lang w:val="es-ES"/>
        </w:rPr>
      </w:pPr>
    </w:p>
    <w:p w14:paraId="673DEC66" w14:textId="0535FDDA" w:rsidR="00425EC5" w:rsidRPr="009F6D7B" w:rsidRDefault="00590982" w:rsidP="009F6D7B">
      <w:pPr>
        <w:jc w:val="both"/>
        <w:rPr>
          <w:rFonts w:ascii="Calibri Light" w:hAnsi="Calibri Light"/>
          <w:iCs/>
          <w:lang w:val="es-CO"/>
        </w:rPr>
      </w:pPr>
      <w:r w:rsidRPr="009F6D7B">
        <w:rPr>
          <w:rFonts w:ascii="Calibri Light" w:hAnsi="Calibri Light"/>
          <w:iCs/>
          <w:lang w:val="es-ES"/>
        </w:rPr>
        <w:t>Criterios que están en armonía con otros valores d</w:t>
      </w:r>
      <w:r w:rsidR="00425EC5" w:rsidRPr="009F6D7B">
        <w:rPr>
          <w:rFonts w:ascii="Calibri Light" w:hAnsi="Calibri Light"/>
          <w:iCs/>
          <w:lang w:val="es-ES"/>
        </w:rPr>
        <w:t xml:space="preserve">e la Constitución, tal y como recordó la reciente sentencia C-007 de 2018 al estudiar el artículo 23 de la ley 1820 de 2017, referente a las conductas excluidas de amnistía e indulto. Al respecto consagró </w:t>
      </w:r>
      <w:r w:rsidR="00387C39">
        <w:rPr>
          <w:rFonts w:ascii="Calibri Light" w:hAnsi="Calibri Light"/>
          <w:iCs/>
          <w:lang w:val="es-CO"/>
        </w:rPr>
        <w:t>“[e]</w:t>
      </w:r>
      <w:r w:rsidR="00425EC5" w:rsidRPr="00387C39">
        <w:rPr>
          <w:rFonts w:ascii="Calibri Light" w:hAnsi="Calibri Light"/>
          <w:i/>
          <w:iCs/>
          <w:lang w:val="es-CO"/>
        </w:rPr>
        <w:t>n el caso objeto de estudio, la Sala considera importante indicar que las leves diferencias que se observan en la Ley 1820 de 2016 al hablar del móvil del delito político no implican un desconocimiento de la Constitución, por dos razones.</w:t>
      </w:r>
      <w:r w:rsidR="00425EC5" w:rsidRPr="009F6D7B">
        <w:rPr>
          <w:rFonts w:ascii="Calibri Light" w:hAnsi="Calibri Light"/>
          <w:iCs/>
          <w:lang w:val="es-CO"/>
        </w:rPr>
        <w:t xml:space="preserve"> (…) </w:t>
      </w:r>
      <w:r w:rsidR="00425EC5" w:rsidRPr="00387C39">
        <w:rPr>
          <w:rFonts w:ascii="Calibri Light" w:hAnsi="Calibri Light"/>
          <w:i/>
          <w:iCs/>
          <w:lang w:val="es-CO"/>
        </w:rPr>
        <w:t>En el artículo 23, ibídem, esta norma sirve de criterio orientador a los jueces de la JEP quienes, en el escenario judicial, podrán utilizar el criterio, manteniendo presente la obligación de no beneficiar delitos comunes en las amnistías e indultos a su cargo</w:t>
      </w:r>
      <w:r w:rsidR="00387C39">
        <w:rPr>
          <w:rFonts w:ascii="Calibri Light" w:hAnsi="Calibri Light"/>
          <w:iCs/>
          <w:lang w:val="es-CO"/>
        </w:rPr>
        <w:t>”</w:t>
      </w:r>
      <w:r w:rsidR="00425EC5" w:rsidRPr="009F6D7B">
        <w:rPr>
          <w:rFonts w:ascii="Calibri Light" w:hAnsi="Calibri Light"/>
          <w:iCs/>
          <w:lang w:val="es-CO"/>
        </w:rPr>
        <w:t xml:space="preserve"> –negri</w:t>
      </w:r>
      <w:r w:rsidR="00387C39">
        <w:rPr>
          <w:rFonts w:ascii="Calibri Light" w:hAnsi="Calibri Light"/>
          <w:iCs/>
          <w:lang w:val="es-CO"/>
        </w:rPr>
        <w:t>lla ausente del texto original-</w:t>
      </w:r>
      <w:r w:rsidR="0093398E" w:rsidRPr="009F6D7B">
        <w:rPr>
          <w:rFonts w:ascii="Calibri Light" w:hAnsi="Calibri Light"/>
          <w:iCs/>
          <w:lang w:val="es-CO"/>
        </w:rPr>
        <w:t>.</w:t>
      </w:r>
    </w:p>
    <w:p w14:paraId="2FAAAB23" w14:textId="77777777" w:rsidR="0093398E" w:rsidRPr="009F6D7B" w:rsidRDefault="0093398E" w:rsidP="009F6D7B">
      <w:pPr>
        <w:jc w:val="both"/>
        <w:rPr>
          <w:rFonts w:ascii="Calibri Light" w:hAnsi="Calibri Light"/>
          <w:iCs/>
          <w:lang w:val="es-CO"/>
        </w:rPr>
      </w:pPr>
    </w:p>
    <w:p w14:paraId="1E7C22B0" w14:textId="5FA81AAF" w:rsidR="0093398E" w:rsidRPr="009F6D7B" w:rsidRDefault="0093398E" w:rsidP="009F6D7B">
      <w:pPr>
        <w:jc w:val="both"/>
        <w:rPr>
          <w:rFonts w:ascii="Calibri Light" w:hAnsi="Calibri Light"/>
          <w:iCs/>
          <w:lang w:val="es-CO"/>
        </w:rPr>
      </w:pPr>
      <w:r w:rsidRPr="009F6D7B">
        <w:rPr>
          <w:rFonts w:ascii="Calibri Light" w:hAnsi="Calibri Light"/>
          <w:iCs/>
          <w:lang w:val="es-CO"/>
        </w:rPr>
        <w:t xml:space="preserve">Por estas razones se concluye </w:t>
      </w:r>
      <w:r w:rsidR="00B87081" w:rsidRPr="009F6D7B">
        <w:rPr>
          <w:rFonts w:ascii="Calibri Light" w:hAnsi="Calibri Light"/>
          <w:iCs/>
          <w:lang w:val="es-CO"/>
        </w:rPr>
        <w:t>que,</w:t>
      </w:r>
      <w:r w:rsidRPr="009F6D7B">
        <w:rPr>
          <w:rFonts w:ascii="Calibri Light" w:hAnsi="Calibri Light"/>
          <w:iCs/>
          <w:lang w:val="es-CO"/>
        </w:rPr>
        <w:t xml:space="preserve"> respecto del delito del secuestro, el proyecto de Acto Legislativo:</w:t>
      </w:r>
    </w:p>
    <w:p w14:paraId="17DBD80E" w14:textId="77777777" w:rsidR="0093398E" w:rsidRPr="009F6D7B" w:rsidRDefault="0093398E" w:rsidP="009F6D7B">
      <w:pPr>
        <w:jc w:val="both"/>
        <w:rPr>
          <w:rFonts w:ascii="Calibri Light" w:hAnsi="Calibri Light"/>
          <w:iCs/>
          <w:lang w:val="es-CO"/>
        </w:rPr>
      </w:pPr>
    </w:p>
    <w:p w14:paraId="57A20EA9" w14:textId="525C9CD0" w:rsidR="0093398E" w:rsidRPr="009F6D7B" w:rsidRDefault="0093398E" w:rsidP="009F6D7B">
      <w:pPr>
        <w:pStyle w:val="Prrafodelista"/>
        <w:numPr>
          <w:ilvl w:val="0"/>
          <w:numId w:val="2"/>
        </w:numPr>
        <w:jc w:val="both"/>
        <w:rPr>
          <w:rFonts w:ascii="Calibri Light" w:hAnsi="Calibri Light"/>
          <w:iCs/>
          <w:lang w:val="es-CO"/>
        </w:rPr>
      </w:pPr>
      <w:r w:rsidRPr="009F6D7B">
        <w:rPr>
          <w:rFonts w:ascii="Calibri Light" w:hAnsi="Calibri Light"/>
          <w:iCs/>
          <w:lang w:val="es-CO"/>
        </w:rPr>
        <w:t>Es coherente con los parámetros derivados de tratados internacionales vigentes en nuestro orden jurídico, en el sentido de entender el delito de secuestro como un delito común.</w:t>
      </w:r>
    </w:p>
    <w:p w14:paraId="65931BC8" w14:textId="77777777" w:rsidR="00FE7E83" w:rsidRPr="009F6D7B" w:rsidRDefault="00FE7E83" w:rsidP="009F6D7B">
      <w:pPr>
        <w:pStyle w:val="Prrafodelista"/>
        <w:ind w:left="1080"/>
        <w:jc w:val="both"/>
        <w:rPr>
          <w:rFonts w:ascii="Calibri Light" w:hAnsi="Calibri Light"/>
          <w:iCs/>
          <w:lang w:val="es-CO"/>
        </w:rPr>
      </w:pPr>
    </w:p>
    <w:p w14:paraId="58DF425F" w14:textId="71690935" w:rsidR="0093398E" w:rsidRPr="009F6D7B" w:rsidRDefault="00FE7E83" w:rsidP="009F6D7B">
      <w:pPr>
        <w:pStyle w:val="Prrafodelista"/>
        <w:numPr>
          <w:ilvl w:val="0"/>
          <w:numId w:val="2"/>
        </w:numPr>
        <w:jc w:val="both"/>
        <w:rPr>
          <w:rFonts w:ascii="Calibri Light" w:hAnsi="Calibri Light"/>
          <w:iCs/>
          <w:lang w:val="es-CO"/>
        </w:rPr>
      </w:pPr>
      <w:r w:rsidRPr="009F6D7B">
        <w:rPr>
          <w:rFonts w:ascii="Calibri Light" w:hAnsi="Calibri Light"/>
          <w:iCs/>
          <w:lang w:val="es-CO"/>
        </w:rPr>
        <w:t>Consagra, con rango constitucional, un contenido que se ha encontrado como determinante en los límites del legislador para el reconocimiento de los delitos políticos y los conexos a ellos.</w:t>
      </w:r>
    </w:p>
    <w:p w14:paraId="18495E8C" w14:textId="77777777" w:rsidR="00297825" w:rsidRPr="009F6D7B" w:rsidRDefault="00297825" w:rsidP="009F6D7B">
      <w:pPr>
        <w:jc w:val="both"/>
        <w:rPr>
          <w:rFonts w:ascii="Calibri Light" w:hAnsi="Calibri Light"/>
          <w:iCs/>
          <w:lang w:val="es-ES"/>
        </w:rPr>
      </w:pPr>
    </w:p>
    <w:p w14:paraId="28D1DA98" w14:textId="77777777" w:rsidR="002E152D" w:rsidRPr="00387C39" w:rsidRDefault="002E152D" w:rsidP="009F6D7B">
      <w:pPr>
        <w:jc w:val="both"/>
        <w:rPr>
          <w:rFonts w:ascii="Calibri Light" w:hAnsi="Calibri Light"/>
          <w:b/>
          <w:iCs/>
          <w:sz w:val="26"/>
          <w:szCs w:val="26"/>
          <w:lang w:val="es-ES"/>
        </w:rPr>
      </w:pPr>
      <w:r w:rsidRPr="00387C39">
        <w:rPr>
          <w:rFonts w:ascii="Calibri Light" w:hAnsi="Calibri Light"/>
          <w:b/>
          <w:iCs/>
          <w:sz w:val="26"/>
          <w:szCs w:val="26"/>
          <w:lang w:val="es-ES"/>
        </w:rPr>
        <w:t>Delitos relacionados con la fabricación, tráfico y porte de estupefacientes</w:t>
      </w:r>
    </w:p>
    <w:p w14:paraId="5F01D620" w14:textId="77777777" w:rsidR="002E152D" w:rsidRPr="009F6D7B" w:rsidRDefault="002E152D" w:rsidP="009F6D7B">
      <w:pPr>
        <w:jc w:val="both"/>
        <w:rPr>
          <w:rFonts w:ascii="Calibri Light" w:hAnsi="Calibri Light"/>
          <w:iCs/>
          <w:lang w:val="es-ES"/>
        </w:rPr>
      </w:pPr>
    </w:p>
    <w:p w14:paraId="470ACA82" w14:textId="3F17CF57" w:rsidR="00D92151" w:rsidRPr="009F6D7B" w:rsidRDefault="00D92151"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La propuesta que incluye el proyecto de Acto Legislativo 072 de 2018 </w:t>
      </w:r>
      <w:r w:rsidR="00B34E51">
        <w:rPr>
          <w:rFonts w:ascii="Calibri Light" w:hAnsi="Calibri Light" w:cs="Times New Roman"/>
          <w:lang w:val="es-ES"/>
        </w:rPr>
        <w:t>se ajusta a los lineamientos</w:t>
      </w:r>
      <w:r w:rsidRPr="009F6D7B">
        <w:rPr>
          <w:rFonts w:ascii="Calibri Light" w:hAnsi="Calibri Light" w:cs="Times New Roman"/>
          <w:lang w:val="es-ES"/>
        </w:rPr>
        <w:t xml:space="preserve"> </w:t>
      </w:r>
      <w:r w:rsidR="00965464" w:rsidRPr="009F6D7B">
        <w:rPr>
          <w:rFonts w:ascii="Calibri Light" w:hAnsi="Calibri Light" w:cs="Times New Roman"/>
          <w:lang w:val="es-ES"/>
        </w:rPr>
        <w:t xml:space="preserve">mostrados </w:t>
      </w:r>
      <w:r w:rsidRPr="009F6D7B">
        <w:rPr>
          <w:rFonts w:ascii="Calibri Light" w:hAnsi="Calibri Light" w:cs="Times New Roman"/>
          <w:lang w:val="es-ES"/>
        </w:rPr>
        <w:t>en la</w:t>
      </w:r>
      <w:r w:rsidR="00965464" w:rsidRPr="009F6D7B">
        <w:rPr>
          <w:rFonts w:ascii="Calibri Light" w:hAnsi="Calibri Light" w:cs="Times New Roman"/>
          <w:lang w:val="es-ES"/>
        </w:rPr>
        <w:t xml:space="preserve"> jurisprudencia constitucional, así como a los objetivos planteados en la política para combatir el fenómeno del narcotráfico, por parte del E</w:t>
      </w:r>
      <w:r w:rsidRPr="009F6D7B">
        <w:rPr>
          <w:rFonts w:ascii="Calibri Light" w:hAnsi="Calibri Light" w:cs="Times New Roman"/>
          <w:lang w:val="es-ES"/>
        </w:rPr>
        <w:t>stado Colombiano</w:t>
      </w:r>
    </w:p>
    <w:p w14:paraId="0407AD2E" w14:textId="77777777" w:rsidR="00D92151" w:rsidRPr="009F6D7B" w:rsidRDefault="00D92151" w:rsidP="009F6D7B">
      <w:pPr>
        <w:widowControl w:val="0"/>
        <w:autoSpaceDE w:val="0"/>
        <w:autoSpaceDN w:val="0"/>
        <w:adjustRightInd w:val="0"/>
        <w:ind w:right="49"/>
        <w:jc w:val="both"/>
        <w:rPr>
          <w:rFonts w:ascii="Calibri Light" w:hAnsi="Calibri Light" w:cs="Times New Roman"/>
          <w:lang w:val="es-ES"/>
        </w:rPr>
      </w:pPr>
    </w:p>
    <w:p w14:paraId="389378C8" w14:textId="6FBE3EB3"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En efecto, en un primer momento, la Corte Constitucional en </w:t>
      </w:r>
      <w:r w:rsidRPr="009F6D7B">
        <w:rPr>
          <w:rFonts w:ascii="Calibri Light" w:hAnsi="Calibri Light" w:cs="Times New Roman"/>
          <w:bCs/>
          <w:lang w:val="es-ES"/>
        </w:rPr>
        <w:t>Sentencia C- 689 de 2002</w:t>
      </w:r>
      <w:r w:rsidR="00965464" w:rsidRPr="009F6D7B">
        <w:rPr>
          <w:rFonts w:ascii="Calibri Light" w:hAnsi="Calibri Light" w:cs="Times New Roman"/>
          <w:lang w:val="es-ES"/>
        </w:rPr>
        <w:t xml:space="preserve"> consagró</w:t>
      </w:r>
      <w:r w:rsidRPr="009F6D7B">
        <w:rPr>
          <w:rFonts w:ascii="Calibri Light" w:hAnsi="Calibri Light" w:cs="Times New Roman"/>
          <w:lang w:val="es-ES"/>
        </w:rPr>
        <w:t xml:space="preserve"> que la tipificación de delitos relacionados con el narcotráfico no solo protege bienes jurídicos como la seguridad pública y el orden económico y social, sino </w:t>
      </w:r>
      <w:r w:rsidR="00B87081" w:rsidRPr="009F6D7B">
        <w:rPr>
          <w:rFonts w:ascii="Calibri Light" w:hAnsi="Calibri Light" w:cs="Times New Roman"/>
          <w:lang w:val="es-ES"/>
        </w:rPr>
        <w:t>que,</w:t>
      </w:r>
      <w:r w:rsidRPr="009F6D7B">
        <w:rPr>
          <w:rFonts w:ascii="Calibri Light" w:hAnsi="Calibri Light" w:cs="Times New Roman"/>
          <w:lang w:val="es-ES"/>
        </w:rPr>
        <w:t xml:space="preserve"> además, busca preservar la salud pública y el cuidado integral de la salud personal y de la comunidad.</w:t>
      </w:r>
    </w:p>
    <w:p w14:paraId="0C8D694D"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p>
    <w:p w14:paraId="280D5DE1"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Así, el Estado colombiano tiene que emprender todas las acciones jurídicas y políticas en aras de proteger a la salud pública ante vulneraciones a raíz de conductas que tengan relación con el narcotráfico. Dicho compromiso, viene dado, asimismo, por disposiciones internacionales que ha ratificado Colombia.</w:t>
      </w:r>
    </w:p>
    <w:p w14:paraId="23D74F57"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p>
    <w:p w14:paraId="716AA213" w14:textId="5E3A86ED"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Precisamente, la Convención de Naciones Unidas contra el Tráfico Ilícito de Estupefacientes y Sustancias Sicotrópicas, ratificada por la </w:t>
      </w:r>
      <w:r w:rsidRPr="009F6D7B">
        <w:rPr>
          <w:rFonts w:ascii="Calibri Light" w:hAnsi="Calibri Light" w:cs="Times New Roman"/>
          <w:bCs/>
          <w:lang w:val="es-ES"/>
        </w:rPr>
        <w:t>Ley 67 de 1993</w:t>
      </w:r>
      <w:r w:rsidRPr="009F6D7B">
        <w:rPr>
          <w:rFonts w:ascii="Calibri Light" w:hAnsi="Calibri Light" w:cs="Times New Roman"/>
          <w:lang w:val="es-ES"/>
        </w:rPr>
        <w:t>, dispone, en su artículo 2º, que “en el cumplimiento de las obligaciones que hayan contraído en virtud de la presente Convención, las Partes adoptarán las medidas necesarias, comprendidas las de orden legislativo y administrativo, de conformidad con las disposiciones fundamentales de sus respectivos ordenamientos jurídicos internos”. En adición, el numeral 2º del artículo 3º consagra lo siguiente:</w:t>
      </w:r>
      <w:r w:rsidR="00965464" w:rsidRPr="009F6D7B">
        <w:rPr>
          <w:rFonts w:ascii="Calibri Light" w:hAnsi="Calibri Light" w:cs="Times New Roman"/>
          <w:lang w:val="es-ES"/>
        </w:rPr>
        <w:t xml:space="preserve"> </w:t>
      </w:r>
      <w:r w:rsidR="00965464" w:rsidRPr="009F6D7B">
        <w:rPr>
          <w:rFonts w:ascii="Calibri Light" w:hAnsi="Calibri Light" w:cs="Times New Roman"/>
          <w:iCs/>
          <w:lang w:val="es-ES"/>
        </w:rPr>
        <w:t>“[a]</w:t>
      </w:r>
      <w:r w:rsidRPr="009F6D7B">
        <w:rPr>
          <w:rFonts w:ascii="Calibri Light" w:hAnsi="Calibri Light" w:cs="Times New Roman"/>
          <w:iCs/>
          <w:lang w:val="es-ES"/>
        </w:rPr>
        <w:t xml:space="preserve"> reserva de sus principios constitucionales y a los conceptos fundamentales de su ordenamiento jurídico, cada una de las Partes adoptará las medidas que sean necesarias para tipificar como delitos penales conforme a su derecho interno, cuando se cometan intencionalmente, la posesión, la adquisición o el cultivo de estupefacientes o sustancias sicotrópicas para el consumo personal en contra de lo dispuesto en la Convención de 1961, en la Convención de 1961 en su forma enmendada o en el Convenio de 1971</w:t>
      </w:r>
      <w:r w:rsidR="00965464" w:rsidRPr="009F6D7B">
        <w:rPr>
          <w:rFonts w:ascii="Calibri Light" w:hAnsi="Calibri Light" w:cs="Times New Roman"/>
          <w:iCs/>
          <w:lang w:val="es-ES"/>
        </w:rPr>
        <w:t>”.</w:t>
      </w:r>
    </w:p>
    <w:p w14:paraId="22D89C2E" w14:textId="77777777" w:rsidR="002E152D" w:rsidRPr="009F6D7B" w:rsidRDefault="002E152D" w:rsidP="009F6D7B">
      <w:pPr>
        <w:widowControl w:val="0"/>
        <w:autoSpaceDE w:val="0"/>
        <w:autoSpaceDN w:val="0"/>
        <w:adjustRightInd w:val="0"/>
        <w:jc w:val="both"/>
        <w:rPr>
          <w:rFonts w:ascii="Calibri Light" w:hAnsi="Calibri Light" w:cs="Times New Roman"/>
          <w:iCs/>
          <w:lang w:val="es-ES"/>
        </w:rPr>
      </w:pPr>
    </w:p>
    <w:p w14:paraId="6AEC4C20" w14:textId="7AFF0ED3"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A raíz de lo anterior, el Estado colombiano ha tipificado ciertas conductas que guardan</w:t>
      </w:r>
      <w:r w:rsidR="00965464" w:rsidRPr="009F6D7B">
        <w:rPr>
          <w:rFonts w:ascii="Calibri Light" w:hAnsi="Calibri Light" w:cs="Times New Roman"/>
          <w:lang w:val="es-ES"/>
        </w:rPr>
        <w:t xml:space="preserve"> relación con el fenómeno del</w:t>
      </w:r>
      <w:r w:rsidRPr="009F6D7B">
        <w:rPr>
          <w:rFonts w:ascii="Calibri Light" w:hAnsi="Calibri Light" w:cs="Times New Roman"/>
          <w:lang w:val="es-ES"/>
        </w:rPr>
        <w:t xml:space="preserve"> narcotráfico. En efecto, el Código Penal, Ley 599 de 2000, tipifica, entre otras, las siguientes: Conservación o financiación de plantaciones (artículo 375), tráfico o porte de estupefacientes (artículo 376), destinación ilícita de muebles o inmuebles (artículo 377), estímulo al uso ilícito (artículo 378), Suministro o formulación ilegal (artículo 379), Suministro o formulación ilegal de deportistas (artículo 380), Suministro a menos (artículo 381), Tráfico de sustancias para procesamiento de narcóticos (artículo 382), Porte de Sustancias (artículo 383), entre otros.</w:t>
      </w:r>
    </w:p>
    <w:p w14:paraId="06316968"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p>
    <w:p w14:paraId="30A55EF9" w14:textId="591C7CB6"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No obstante, dadas las anteriores tipificaciones de conductas penales, es menester que el Estado colombiano continúe con la implementación de políticas normativas en aras de </w:t>
      </w:r>
      <w:r w:rsidR="00965464" w:rsidRPr="009F6D7B">
        <w:rPr>
          <w:rFonts w:ascii="Calibri Light" w:hAnsi="Calibri Light" w:cs="Times New Roman"/>
          <w:lang w:val="es-ES"/>
        </w:rPr>
        <w:t>cerrar posibilidades o puertas que animen un tratamiento benévolo con estos delitos.</w:t>
      </w:r>
    </w:p>
    <w:p w14:paraId="53394608"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p>
    <w:p w14:paraId="574076FF" w14:textId="6AD20A0D"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Precisamente, el presente proyecto de Acto Legislativo busca que </w:t>
      </w:r>
      <w:r w:rsidR="00037903">
        <w:rPr>
          <w:rFonts w:ascii="Calibri Light" w:hAnsi="Calibri Light" w:cs="Times New Roman"/>
          <w:lang w:val="es-ES"/>
        </w:rPr>
        <w:t>las</w:t>
      </w:r>
      <w:r w:rsidRPr="009F6D7B">
        <w:rPr>
          <w:rFonts w:ascii="Calibri Light" w:hAnsi="Calibri Light" w:cs="Times New Roman"/>
          <w:lang w:val="es-ES"/>
        </w:rPr>
        <w:t xml:space="preserve"> personas naturales que se dedican a las actividades relacionadas con la fabricación, el tráfico o porte de</w:t>
      </w:r>
      <w:r w:rsidR="00037903">
        <w:rPr>
          <w:rFonts w:ascii="Calibri Light" w:hAnsi="Calibri Light" w:cs="Times New Roman"/>
          <w:lang w:val="es-ES"/>
        </w:rPr>
        <w:t xml:space="preserve"> estupefacientes (narcotráfico)</w:t>
      </w:r>
      <w:r w:rsidRPr="009F6D7B">
        <w:rPr>
          <w:rFonts w:ascii="Calibri Light" w:hAnsi="Calibri Light" w:cs="Times New Roman"/>
          <w:bCs/>
          <w:lang w:val="es-ES"/>
        </w:rPr>
        <w:t xml:space="preserve"> </w:t>
      </w:r>
      <w:r w:rsidRPr="009F6D7B">
        <w:rPr>
          <w:rFonts w:ascii="Calibri Light" w:hAnsi="Calibri Light" w:cs="Times New Roman"/>
          <w:lang w:val="es-ES"/>
        </w:rPr>
        <w:t>no sean beneficiados con amnistías e indultos, ni se enti</w:t>
      </w:r>
      <w:r w:rsidR="00037903">
        <w:rPr>
          <w:rFonts w:ascii="Calibri Light" w:hAnsi="Calibri Light" w:cs="Times New Roman"/>
          <w:lang w:val="es-ES"/>
        </w:rPr>
        <w:t>enda que estas conductas so</w:t>
      </w:r>
      <w:r w:rsidRPr="009F6D7B">
        <w:rPr>
          <w:rFonts w:ascii="Calibri Light" w:hAnsi="Calibri Light" w:cs="Times New Roman"/>
          <w:lang w:val="es-ES"/>
        </w:rPr>
        <w:t>n conexas al delito político. Con esto se protegen valores constitucionales como la seguridad, el orden social y económico y, principalmente, la salud pública y el cuidado integral de la salud de las personas y de la comunidad.</w:t>
      </w:r>
    </w:p>
    <w:p w14:paraId="1B787341" w14:textId="15BBC1AD" w:rsidR="002E152D" w:rsidRPr="009F6D7B" w:rsidRDefault="002E152D" w:rsidP="009F6D7B">
      <w:pPr>
        <w:jc w:val="both"/>
        <w:rPr>
          <w:rFonts w:ascii="Calibri Light" w:hAnsi="Calibri Light"/>
          <w:iCs/>
          <w:lang w:val="es-ES"/>
        </w:rPr>
      </w:pPr>
      <w:r w:rsidRPr="009F6D7B">
        <w:rPr>
          <w:rFonts w:ascii="Calibri Light" w:hAnsi="Calibri Light"/>
          <w:iCs/>
          <w:lang w:val="es-ES"/>
        </w:rPr>
        <w:t xml:space="preserve"> </w:t>
      </w:r>
    </w:p>
    <w:p w14:paraId="34E92F67" w14:textId="4B518B2B" w:rsidR="00965464" w:rsidRPr="009F6D7B" w:rsidRDefault="00965464" w:rsidP="009F6D7B">
      <w:pPr>
        <w:jc w:val="both"/>
        <w:rPr>
          <w:rFonts w:ascii="Calibri Light" w:hAnsi="Calibri Light"/>
          <w:iCs/>
          <w:lang w:val="es-ES"/>
        </w:rPr>
      </w:pPr>
      <w:r w:rsidRPr="009F6D7B">
        <w:rPr>
          <w:rFonts w:ascii="Calibri Light" w:hAnsi="Calibri Light"/>
          <w:iCs/>
          <w:lang w:val="es-ES"/>
        </w:rPr>
        <w:t>Por esto resulta, no sólo coherente desde la perspectiva constitucional, sino conveniente desde una perspectiva política que las conductas relacionadas con la fabricación, tráfico y porte de estupefacientes puedan ser investigadas, juzgadas y sancionadas por quienes integran el sistema judicial colombiano. Una posición distinta, sería claudicar ante quienes no dudaron en realizar una conducta que destruye de muy diversas formas los cimientos de nuestra sociedad, con el objeto de financiar las actividades también delictivas, aunque realizadas con una motivación altruistas.</w:t>
      </w:r>
    </w:p>
    <w:p w14:paraId="7AA82739" w14:textId="77777777" w:rsidR="001C6DB8" w:rsidRPr="009F6D7B" w:rsidRDefault="001C6DB8" w:rsidP="009F6D7B">
      <w:pPr>
        <w:jc w:val="both"/>
        <w:rPr>
          <w:rFonts w:ascii="Calibri Light" w:hAnsi="Calibri Light"/>
          <w:iCs/>
          <w:lang w:val="es-ES"/>
        </w:rPr>
      </w:pPr>
    </w:p>
    <w:p w14:paraId="1FF5AF51" w14:textId="59C0D8A6" w:rsidR="001C6DB8" w:rsidRPr="009F6D7B" w:rsidRDefault="001C6DB8" w:rsidP="009F6D7B">
      <w:pPr>
        <w:jc w:val="both"/>
        <w:rPr>
          <w:rFonts w:ascii="Calibri Light" w:hAnsi="Calibri Light"/>
          <w:iCs/>
          <w:lang w:val="es-ES"/>
        </w:rPr>
      </w:pPr>
      <w:r w:rsidRPr="009F6D7B">
        <w:rPr>
          <w:rFonts w:ascii="Calibri Light" w:hAnsi="Calibri Light"/>
          <w:iCs/>
          <w:lang w:val="es-ES"/>
        </w:rPr>
        <w:t>En este sentido, vale resaltar que:</w:t>
      </w:r>
    </w:p>
    <w:p w14:paraId="132DA934" w14:textId="77777777" w:rsidR="001C6DB8" w:rsidRPr="009F6D7B" w:rsidRDefault="001C6DB8" w:rsidP="009F6D7B">
      <w:pPr>
        <w:jc w:val="both"/>
        <w:rPr>
          <w:rFonts w:ascii="Calibri Light" w:hAnsi="Calibri Light"/>
          <w:iCs/>
          <w:lang w:val="es-ES"/>
        </w:rPr>
      </w:pPr>
    </w:p>
    <w:p w14:paraId="56445150" w14:textId="75884541" w:rsidR="001C6DB8" w:rsidRPr="009F6D7B" w:rsidRDefault="001C6DB8" w:rsidP="009F6D7B">
      <w:pPr>
        <w:pStyle w:val="Prrafodelista"/>
        <w:numPr>
          <w:ilvl w:val="0"/>
          <w:numId w:val="4"/>
        </w:numPr>
        <w:jc w:val="both"/>
        <w:rPr>
          <w:rFonts w:ascii="Calibri Light" w:hAnsi="Calibri Light"/>
          <w:iCs/>
          <w:lang w:val="es-ES"/>
        </w:rPr>
      </w:pPr>
      <w:r w:rsidRPr="009F6D7B">
        <w:rPr>
          <w:rFonts w:ascii="Calibri Light" w:hAnsi="Calibri Light"/>
          <w:iCs/>
          <w:lang w:val="es-ES"/>
        </w:rPr>
        <w:t>El proyecto de AL 072 de 2017</w:t>
      </w:r>
      <w:r w:rsidR="006B3930" w:rsidRPr="009F6D7B">
        <w:rPr>
          <w:rFonts w:ascii="Calibri Light" w:hAnsi="Calibri Light"/>
          <w:iCs/>
          <w:lang w:val="es-ES"/>
        </w:rPr>
        <w:t xml:space="preserve"> resulta elemento clave en la política criminal del estado colombiano, a la vez que envía un mensaje claro de cara a las futuras negociaciones de paz que </w:t>
      </w:r>
      <w:r w:rsidR="007C71ED" w:rsidRPr="009F6D7B">
        <w:rPr>
          <w:rFonts w:ascii="Calibri Light" w:hAnsi="Calibri Light"/>
          <w:iCs/>
          <w:lang w:val="es-ES"/>
        </w:rPr>
        <w:t>entable el Gobierno con grupos subversivos.</w:t>
      </w:r>
    </w:p>
    <w:p w14:paraId="54EE67A5" w14:textId="77777777" w:rsidR="009F6D7B" w:rsidRPr="009F6D7B" w:rsidRDefault="009F6D7B" w:rsidP="009F6D7B">
      <w:pPr>
        <w:pStyle w:val="Prrafodelista"/>
        <w:ind w:left="1080"/>
        <w:jc w:val="both"/>
        <w:rPr>
          <w:rFonts w:ascii="Calibri Light" w:hAnsi="Calibri Light"/>
          <w:iCs/>
          <w:lang w:val="es-ES"/>
        </w:rPr>
      </w:pPr>
    </w:p>
    <w:p w14:paraId="6D6A91D1" w14:textId="4947EAFF" w:rsidR="007C71ED" w:rsidRPr="009F6D7B" w:rsidRDefault="00037903" w:rsidP="009F6D7B">
      <w:pPr>
        <w:pStyle w:val="Prrafodelista"/>
        <w:numPr>
          <w:ilvl w:val="0"/>
          <w:numId w:val="4"/>
        </w:numPr>
        <w:jc w:val="both"/>
        <w:rPr>
          <w:rFonts w:ascii="Calibri Light" w:hAnsi="Calibri Light"/>
          <w:iCs/>
          <w:lang w:val="es-ES"/>
        </w:rPr>
      </w:pPr>
      <w:r>
        <w:rPr>
          <w:rFonts w:ascii="Calibri Light" w:hAnsi="Calibri Light"/>
          <w:iCs/>
          <w:lang w:val="es-ES"/>
        </w:rPr>
        <w:t>No contradice ningún elemento que pueda entenderse definitorio de nuestro orden constitucional,</w:t>
      </w:r>
      <w:r w:rsidR="007C71ED" w:rsidRPr="009F6D7B">
        <w:rPr>
          <w:rFonts w:ascii="Calibri Light" w:hAnsi="Calibri Light"/>
          <w:iCs/>
          <w:lang w:val="es-ES"/>
        </w:rPr>
        <w:t xml:space="preserve"> respecto de la naturaleza de las conductas relacionadas con la fabricación, el tráfico o el porte de estupefacientes.</w:t>
      </w:r>
    </w:p>
    <w:p w14:paraId="221BBBCF" w14:textId="77777777" w:rsidR="008109E1" w:rsidRDefault="008109E1" w:rsidP="009F6D7B">
      <w:pPr>
        <w:jc w:val="both"/>
        <w:rPr>
          <w:rFonts w:ascii="Calibri Light" w:hAnsi="Calibri Light"/>
          <w:iCs/>
          <w:lang w:val="es-ES"/>
        </w:rPr>
      </w:pPr>
    </w:p>
    <w:p w14:paraId="590AFFFA" w14:textId="1D00BFA8" w:rsidR="009F6D7B" w:rsidRPr="00152620" w:rsidRDefault="00152620" w:rsidP="009F6D7B">
      <w:pPr>
        <w:jc w:val="both"/>
        <w:rPr>
          <w:rFonts w:ascii="Calibri Light" w:hAnsi="Calibri Light"/>
          <w:iCs/>
          <w:lang w:val="es-ES"/>
        </w:rPr>
      </w:pPr>
      <w:r>
        <w:rPr>
          <w:rFonts w:ascii="Calibri Light" w:hAnsi="Calibri Light"/>
          <w:iCs/>
          <w:lang w:val="es-ES"/>
        </w:rPr>
        <w:t xml:space="preserve">Como corolario de la anterior explicación del proyecto, es prudente tener presente que el mismo se refiere a las precisas consecuencias del delito político como fundamento de amnistías o indultos. </w:t>
      </w:r>
      <w:r>
        <w:rPr>
          <w:rFonts w:ascii="Calibri Light" w:hAnsi="Calibri Light"/>
          <w:i/>
          <w:iCs/>
          <w:lang w:val="es-ES"/>
        </w:rPr>
        <w:t>Contrario sensu</w:t>
      </w:r>
      <w:r>
        <w:rPr>
          <w:rFonts w:ascii="Calibri Light" w:hAnsi="Calibri Light"/>
          <w:iCs/>
          <w:lang w:val="es-ES"/>
        </w:rPr>
        <w:t xml:space="preserve">, su contenido no afecta otras consecuencias que el delito político tiene en nuestro ordenamiento y que resultan útiles en desarrollo de un </w:t>
      </w:r>
      <w:r w:rsidR="008109E1">
        <w:rPr>
          <w:rFonts w:ascii="Calibri Light" w:hAnsi="Calibri Light"/>
          <w:iCs/>
          <w:lang w:val="es-ES"/>
        </w:rPr>
        <w:t xml:space="preserve">eventual </w:t>
      </w:r>
      <w:r>
        <w:rPr>
          <w:rFonts w:ascii="Calibri Light" w:hAnsi="Calibri Light"/>
          <w:iCs/>
          <w:lang w:val="es-ES"/>
        </w:rPr>
        <w:t>proceso de paz, como son la prohibición de extradición y la participación en política, tal y como distinguió la Corte Constitucional en la reciente sentencia C-577 de 2014.</w:t>
      </w:r>
    </w:p>
    <w:p w14:paraId="40812054" w14:textId="77777777" w:rsidR="00813F61" w:rsidRDefault="00813F61" w:rsidP="001B77B1">
      <w:pPr>
        <w:jc w:val="both"/>
        <w:rPr>
          <w:rFonts w:ascii="Calibri Light" w:hAnsi="Calibri Light"/>
          <w:iCs/>
          <w:lang w:val="es-ES"/>
        </w:rPr>
      </w:pPr>
    </w:p>
    <w:p w14:paraId="466FFA4A" w14:textId="2B2C14B1" w:rsidR="000A630D" w:rsidRPr="000A630D" w:rsidRDefault="00C317D0" w:rsidP="000A630D">
      <w:pPr>
        <w:spacing w:after="160" w:line="259" w:lineRule="auto"/>
        <w:rPr>
          <w:rFonts w:ascii="Calibri Light" w:eastAsia="Calibri" w:hAnsi="Calibri Light" w:cs="Arial"/>
          <w:b/>
          <w:lang w:val="es-CO" w:eastAsia="en-US"/>
        </w:rPr>
      </w:pPr>
      <w:r>
        <w:rPr>
          <w:rFonts w:ascii="Calibri Light" w:eastAsia="Calibri" w:hAnsi="Calibri Light" w:cs="Arial"/>
          <w:b/>
          <w:lang w:val="es-CO" w:eastAsia="en-US"/>
        </w:rPr>
        <w:t xml:space="preserve">COMENTARIOS GENERALES DURANTE </w:t>
      </w:r>
      <w:r w:rsidR="00B87081">
        <w:rPr>
          <w:rFonts w:ascii="Calibri Light" w:eastAsia="Calibri" w:hAnsi="Calibri Light" w:cs="Arial"/>
          <w:b/>
          <w:lang w:val="es-CO" w:eastAsia="en-US"/>
        </w:rPr>
        <w:t>LA DISCUSIÓN DEL PRIMER DEBATE EN COMISIÓN PRIMERA DE CÁMARA DE REPRESENTANTES:</w:t>
      </w:r>
    </w:p>
    <w:p w14:paraId="6E7AD0F6" w14:textId="61600E2A" w:rsidR="003D309D" w:rsidRDefault="00C317D0" w:rsidP="000A630D">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Durante la discusión de la ponencia surgieron varias dudas</w:t>
      </w:r>
      <w:r w:rsidR="00326F67">
        <w:rPr>
          <w:rFonts w:ascii="Calibri Light" w:eastAsia="Calibri" w:hAnsi="Calibri Light" w:cs="Arial"/>
          <w:lang w:val="es-CO" w:eastAsia="en-US"/>
        </w:rPr>
        <w:t>, las mismas se aclaran a continuación;</w:t>
      </w:r>
    </w:p>
    <w:p w14:paraId="3379A47E" w14:textId="77777777" w:rsidR="00B87081" w:rsidRPr="000A630D" w:rsidRDefault="00B87081" w:rsidP="000A630D">
      <w:pPr>
        <w:spacing w:after="160" w:line="259" w:lineRule="auto"/>
        <w:jc w:val="both"/>
        <w:rPr>
          <w:rFonts w:ascii="Calibri Light" w:eastAsia="Calibri" w:hAnsi="Calibri Light" w:cs="Arial"/>
          <w:lang w:val="es-CO" w:eastAsia="en-US"/>
        </w:rPr>
      </w:pPr>
    </w:p>
    <w:p w14:paraId="34508450" w14:textId="3A976419" w:rsidR="000A630D" w:rsidRPr="00C317D0" w:rsidRDefault="000A630D" w:rsidP="00C317D0">
      <w:pPr>
        <w:pStyle w:val="Prrafodelista"/>
        <w:numPr>
          <w:ilvl w:val="0"/>
          <w:numId w:val="9"/>
        </w:numPr>
        <w:spacing w:after="160" w:line="259" w:lineRule="auto"/>
        <w:jc w:val="both"/>
        <w:rPr>
          <w:rFonts w:ascii="Calibri Light" w:eastAsia="Calibri" w:hAnsi="Calibri Light" w:cs="Arial"/>
          <w:b/>
          <w:i/>
          <w:lang w:val="es-CO" w:eastAsia="en-US"/>
        </w:rPr>
      </w:pPr>
      <w:r w:rsidRPr="00C317D0">
        <w:rPr>
          <w:rFonts w:ascii="Calibri Light" w:eastAsia="Calibri" w:hAnsi="Calibri Light" w:cs="Arial"/>
          <w:b/>
          <w:i/>
          <w:lang w:val="es-CO" w:eastAsia="en-US"/>
        </w:rPr>
        <w:t xml:space="preserve">H.R. Adriana Magali Matiz Vargas </w:t>
      </w:r>
    </w:p>
    <w:p w14:paraId="0FF0CECD" w14:textId="7CA66A76" w:rsidR="000A630D" w:rsidRPr="000A630D" w:rsidRDefault="00C317D0" w:rsidP="000A630D">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lastRenderedPageBreak/>
        <w:t>R</w:t>
      </w:r>
      <w:r w:rsidR="000A630D" w:rsidRPr="000A630D">
        <w:rPr>
          <w:rFonts w:ascii="Calibri Light" w:eastAsia="Calibri" w:hAnsi="Calibri Light" w:cs="Arial"/>
          <w:lang w:val="es-CO" w:eastAsia="en-US"/>
        </w:rPr>
        <w:t>ealiza un análisis sobre la completa atipicidad del “</w:t>
      </w:r>
      <w:r w:rsidR="000A630D" w:rsidRPr="000A630D">
        <w:rPr>
          <w:rFonts w:ascii="Calibri Light" w:eastAsia="Calibri" w:hAnsi="Calibri Light" w:cs="Arial"/>
          <w:i/>
          <w:lang w:val="es-CO" w:eastAsia="en-US"/>
        </w:rPr>
        <w:t>delito político”</w:t>
      </w:r>
      <w:r w:rsidR="000A630D" w:rsidRPr="000A630D">
        <w:rPr>
          <w:rFonts w:ascii="Calibri Light" w:eastAsia="Calibri" w:hAnsi="Calibri Light" w:cs="Arial"/>
          <w:lang w:val="es-CO" w:eastAsia="en-US"/>
        </w:rPr>
        <w:t xml:space="preserve">, sobre su singular existencia dentro de la Constitución Política. </w:t>
      </w:r>
      <w:r w:rsidR="00326F67">
        <w:rPr>
          <w:rFonts w:ascii="Calibri Light" w:eastAsia="Calibri" w:hAnsi="Calibri Light" w:cs="Arial"/>
          <w:lang w:val="es-CO" w:eastAsia="en-US"/>
        </w:rPr>
        <w:t>Requiere</w:t>
      </w:r>
      <w:r w:rsidR="000A630D" w:rsidRPr="000A630D">
        <w:rPr>
          <w:rFonts w:ascii="Calibri Light" w:eastAsia="Calibri" w:hAnsi="Calibri Light" w:cs="Arial"/>
          <w:lang w:val="es-CO" w:eastAsia="en-US"/>
        </w:rPr>
        <w:t xml:space="preserve"> dos solicitudes.</w:t>
      </w:r>
    </w:p>
    <w:p w14:paraId="243A4ADE" w14:textId="4D931D9D" w:rsidR="000A630D" w:rsidRPr="000A630D" w:rsidRDefault="000A630D" w:rsidP="000A630D">
      <w:pPr>
        <w:numPr>
          <w:ilvl w:val="0"/>
          <w:numId w:val="6"/>
        </w:numPr>
        <w:spacing w:after="160" w:line="259" w:lineRule="auto"/>
        <w:contextualSpacing/>
        <w:jc w:val="both"/>
        <w:rPr>
          <w:rFonts w:ascii="Calibri Light" w:eastAsia="Calibri" w:hAnsi="Calibri Light" w:cs="Arial"/>
          <w:lang w:val="es-CO" w:eastAsia="en-US"/>
        </w:rPr>
      </w:pPr>
      <w:r w:rsidRPr="000A630D">
        <w:rPr>
          <w:rFonts w:ascii="Calibri Light" w:eastAsia="Calibri" w:hAnsi="Calibri Light" w:cs="Arial"/>
          <w:lang w:val="es-CO" w:eastAsia="en-US"/>
        </w:rPr>
        <w:t>Frente al secuestro, agregar la frase “en cualquier modalidad”, toda vez que considera que dejarlo como lo propone el texto, llevaría a el entendido que solo se t</w:t>
      </w:r>
      <w:r w:rsidR="00C317D0">
        <w:rPr>
          <w:rFonts w:ascii="Calibri Light" w:eastAsia="Calibri" w:hAnsi="Calibri Light" w:cs="Arial"/>
          <w:lang w:val="es-CO" w:eastAsia="en-US"/>
        </w:rPr>
        <w:t>r</w:t>
      </w:r>
      <w:r w:rsidRPr="000A630D">
        <w:rPr>
          <w:rFonts w:ascii="Calibri Light" w:eastAsia="Calibri" w:hAnsi="Calibri Light" w:cs="Arial"/>
          <w:lang w:val="es-CO" w:eastAsia="en-US"/>
        </w:rPr>
        <w:t xml:space="preserve">ata del tipo penal </w:t>
      </w:r>
      <w:r w:rsidRPr="000A630D">
        <w:rPr>
          <w:rFonts w:ascii="Calibri Light" w:eastAsia="Calibri" w:hAnsi="Calibri Light" w:cs="Arial"/>
          <w:i/>
          <w:lang w:val="es-CO" w:eastAsia="en-US"/>
        </w:rPr>
        <w:t>secuestro simple.</w:t>
      </w:r>
    </w:p>
    <w:p w14:paraId="6B56E98F" w14:textId="77777777" w:rsidR="000A630D" w:rsidRPr="000A630D" w:rsidRDefault="000A630D" w:rsidP="000A630D">
      <w:pPr>
        <w:numPr>
          <w:ilvl w:val="0"/>
          <w:numId w:val="6"/>
        </w:numPr>
        <w:spacing w:after="160" w:line="259" w:lineRule="auto"/>
        <w:contextualSpacing/>
        <w:jc w:val="both"/>
        <w:rPr>
          <w:rFonts w:ascii="Calibri Light" w:eastAsia="Calibri" w:hAnsi="Calibri Light" w:cs="Arial"/>
          <w:lang w:val="es-CO" w:eastAsia="en-US"/>
        </w:rPr>
      </w:pPr>
      <w:r w:rsidRPr="000A630D">
        <w:rPr>
          <w:rFonts w:ascii="Calibri Light" w:eastAsia="Calibri" w:hAnsi="Calibri Light" w:cs="Arial"/>
          <w:lang w:val="es-CO" w:eastAsia="en-US"/>
        </w:rPr>
        <w:t xml:space="preserve">Revisar o aclarar el término </w:t>
      </w:r>
      <w:r w:rsidRPr="000A630D">
        <w:rPr>
          <w:rFonts w:ascii="Calibri Light" w:eastAsia="Calibri" w:hAnsi="Calibri Light" w:cs="Arial"/>
          <w:i/>
          <w:lang w:val="es-CO" w:eastAsia="en-US"/>
        </w:rPr>
        <w:t>“relacionados”</w:t>
      </w:r>
    </w:p>
    <w:p w14:paraId="70122D74" w14:textId="77777777" w:rsidR="00C317D0" w:rsidRPr="00C317D0" w:rsidRDefault="000A630D" w:rsidP="008A78CC">
      <w:pPr>
        <w:pStyle w:val="Prrafodelista"/>
        <w:numPr>
          <w:ilvl w:val="0"/>
          <w:numId w:val="9"/>
        </w:numPr>
        <w:spacing w:after="160" w:line="259" w:lineRule="auto"/>
        <w:jc w:val="both"/>
        <w:rPr>
          <w:rFonts w:ascii="Calibri Light" w:eastAsia="Calibri" w:hAnsi="Calibri Light" w:cs="Arial"/>
          <w:lang w:val="es-CO" w:eastAsia="en-US"/>
        </w:rPr>
      </w:pPr>
      <w:r w:rsidRPr="00C317D0">
        <w:rPr>
          <w:rFonts w:ascii="Calibri Light" w:eastAsia="Calibri" w:hAnsi="Calibri Light" w:cs="Arial"/>
          <w:b/>
          <w:i/>
          <w:lang w:val="es-CO" w:eastAsia="en-US"/>
        </w:rPr>
        <w:t xml:space="preserve">H.R. Ángela María Robledo </w:t>
      </w:r>
    </w:p>
    <w:p w14:paraId="5D6C9F38" w14:textId="54176F41" w:rsidR="000A630D" w:rsidRPr="00C317D0" w:rsidRDefault="00C317D0" w:rsidP="00C317D0">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C</w:t>
      </w:r>
      <w:r w:rsidR="000A630D" w:rsidRPr="00C317D0">
        <w:rPr>
          <w:rFonts w:ascii="Calibri Light" w:eastAsia="Calibri" w:hAnsi="Calibri Light" w:cs="Arial"/>
          <w:lang w:val="es-CO" w:eastAsia="en-US"/>
        </w:rPr>
        <w:t>onsidera que desconexar del delito político, el narcotráfico pondría en riesgo la negociación con la guerrilla del ELN.</w:t>
      </w:r>
    </w:p>
    <w:p w14:paraId="662FB64A" w14:textId="21183A8D" w:rsidR="00E4474E" w:rsidRDefault="000A630D" w:rsidP="000A630D">
      <w:pPr>
        <w:spacing w:after="160" w:line="259" w:lineRule="auto"/>
        <w:jc w:val="both"/>
        <w:rPr>
          <w:rFonts w:ascii="Calibri Light" w:eastAsia="Calibri" w:hAnsi="Calibri Light" w:cs="Arial"/>
          <w:lang w:val="es-CO" w:eastAsia="en-US"/>
        </w:rPr>
      </w:pPr>
      <w:r w:rsidRPr="000A630D">
        <w:rPr>
          <w:rFonts w:ascii="Calibri Light" w:eastAsia="Calibri" w:hAnsi="Calibri Light" w:cs="Arial"/>
          <w:lang w:val="es-CO" w:eastAsia="en-US"/>
        </w:rPr>
        <w:t>Resalta la facultad que le dan los Convenios de Ginebra a los pueblos para adoptar las medidas necesarias que los lleve a salir de la guerra, por lo que restringirlo, implicaría siempre no salir de ella. Concluye su intervención considerando que el “delito político”, es un derecho de los pueblos y de los insurgentes</w:t>
      </w:r>
      <w:r w:rsidR="00881E32">
        <w:rPr>
          <w:rFonts w:ascii="Calibri Light" w:eastAsia="Calibri" w:hAnsi="Calibri Light" w:cs="Arial"/>
          <w:lang w:val="es-CO" w:eastAsia="en-US"/>
        </w:rPr>
        <w:t>.</w:t>
      </w:r>
    </w:p>
    <w:p w14:paraId="55906FA7" w14:textId="77777777" w:rsidR="00881E32" w:rsidRPr="00881E32" w:rsidRDefault="00881E32" w:rsidP="000A630D">
      <w:pPr>
        <w:spacing w:after="160" w:line="259" w:lineRule="auto"/>
        <w:jc w:val="both"/>
        <w:rPr>
          <w:rFonts w:ascii="Calibri Light" w:eastAsia="Calibri" w:hAnsi="Calibri Light" w:cs="Arial"/>
          <w:lang w:val="es-CO" w:eastAsia="en-US"/>
        </w:rPr>
      </w:pPr>
    </w:p>
    <w:p w14:paraId="6A848FC0" w14:textId="01B3B4E7" w:rsidR="00C317D0" w:rsidRDefault="000A630D" w:rsidP="000A630D">
      <w:pPr>
        <w:spacing w:after="160" w:line="259" w:lineRule="auto"/>
        <w:jc w:val="both"/>
        <w:rPr>
          <w:rFonts w:ascii="Calibri Light" w:eastAsia="Calibri" w:hAnsi="Calibri Light" w:cs="Arial"/>
          <w:b/>
          <w:i/>
          <w:lang w:val="es-CO" w:eastAsia="en-US"/>
        </w:rPr>
      </w:pPr>
      <w:r w:rsidRPr="000A630D">
        <w:rPr>
          <w:rFonts w:ascii="Calibri Light" w:eastAsia="Calibri" w:hAnsi="Calibri Light" w:cs="Arial"/>
          <w:b/>
          <w:i/>
          <w:lang w:val="es-CO" w:eastAsia="en-US"/>
        </w:rPr>
        <w:t xml:space="preserve">H.R. Juanita María Goebertus </w:t>
      </w:r>
    </w:p>
    <w:p w14:paraId="05393F20" w14:textId="52923BCC" w:rsidR="000A630D" w:rsidRPr="00C317D0" w:rsidRDefault="00C317D0" w:rsidP="000A630D">
      <w:pPr>
        <w:spacing w:after="160" w:line="259" w:lineRule="auto"/>
        <w:jc w:val="both"/>
        <w:rPr>
          <w:rFonts w:ascii="Calibri Light" w:eastAsia="Calibri" w:hAnsi="Calibri Light" w:cs="Arial"/>
          <w:b/>
          <w:i/>
          <w:lang w:val="es-CO" w:eastAsia="en-US"/>
        </w:rPr>
      </w:pPr>
      <w:r w:rsidRPr="003D309D">
        <w:rPr>
          <w:rFonts w:ascii="Calibri Light" w:eastAsia="Calibri" w:hAnsi="Calibri Light" w:cs="Arial"/>
          <w:lang w:val="es-CO" w:eastAsia="en-US"/>
        </w:rPr>
        <w:t>Manifiesta</w:t>
      </w:r>
      <w:r w:rsidR="003D309D">
        <w:rPr>
          <w:rFonts w:ascii="Calibri Light" w:eastAsia="Calibri" w:hAnsi="Calibri Light" w:cs="Arial"/>
          <w:b/>
          <w:i/>
          <w:lang w:val="es-CO" w:eastAsia="en-US"/>
        </w:rPr>
        <w:t xml:space="preserve"> </w:t>
      </w:r>
      <w:r w:rsidR="003D309D" w:rsidRPr="003D309D">
        <w:rPr>
          <w:rFonts w:ascii="Calibri Light" w:eastAsia="Calibri" w:hAnsi="Calibri Light" w:cs="Arial"/>
          <w:lang w:val="es-CO" w:eastAsia="en-US"/>
        </w:rPr>
        <w:t>que el</w:t>
      </w:r>
      <w:r>
        <w:rPr>
          <w:rFonts w:ascii="Calibri Light" w:eastAsia="Calibri" w:hAnsi="Calibri Light" w:cs="Arial"/>
          <w:b/>
          <w:i/>
          <w:lang w:val="es-CO" w:eastAsia="en-US"/>
        </w:rPr>
        <w:t xml:space="preserve"> </w:t>
      </w:r>
      <w:r w:rsidR="003D309D">
        <w:rPr>
          <w:rFonts w:ascii="Calibri Light" w:eastAsia="Calibri" w:hAnsi="Calibri Light" w:cs="Arial"/>
          <w:lang w:val="es-CO" w:eastAsia="en-US"/>
        </w:rPr>
        <w:t>proyecto</w:t>
      </w:r>
      <w:r w:rsidR="000A630D" w:rsidRPr="000A630D">
        <w:rPr>
          <w:rFonts w:ascii="Calibri Light" w:eastAsia="Calibri" w:hAnsi="Calibri Light" w:cs="Arial"/>
          <w:lang w:val="es-CO" w:eastAsia="en-US"/>
        </w:rPr>
        <w:t xml:space="preserve"> crea incertidumbres dentro de los desmovilizados, además de enviar el mensaje al ELN de que el periodo de acuerdo tiene límite.</w:t>
      </w:r>
    </w:p>
    <w:p w14:paraId="313D4CC0" w14:textId="742FE290" w:rsidR="00E4474E" w:rsidRDefault="000A630D" w:rsidP="000A630D">
      <w:pPr>
        <w:spacing w:after="160" w:line="259" w:lineRule="auto"/>
        <w:jc w:val="both"/>
        <w:rPr>
          <w:rFonts w:ascii="Calibri Light" w:eastAsia="Calibri" w:hAnsi="Calibri Light" w:cs="Arial"/>
          <w:lang w:val="es-CO" w:eastAsia="en-US"/>
        </w:rPr>
      </w:pPr>
      <w:r w:rsidRPr="000A630D">
        <w:rPr>
          <w:rFonts w:ascii="Calibri Light" w:eastAsia="Calibri" w:hAnsi="Calibri Light" w:cs="Arial"/>
          <w:lang w:val="es-CO" w:eastAsia="en-US"/>
        </w:rPr>
        <w:t xml:space="preserve">También </w:t>
      </w:r>
      <w:r w:rsidR="003D309D">
        <w:rPr>
          <w:rFonts w:ascii="Calibri Light" w:eastAsia="Calibri" w:hAnsi="Calibri Light" w:cs="Arial"/>
          <w:lang w:val="es-CO" w:eastAsia="en-US"/>
        </w:rPr>
        <w:t xml:space="preserve">cuestiona el </w:t>
      </w:r>
      <w:r w:rsidR="003D309D" w:rsidRPr="000A630D">
        <w:rPr>
          <w:rFonts w:ascii="Calibri Light" w:eastAsia="Calibri" w:hAnsi="Calibri Light" w:cs="Arial"/>
          <w:lang w:val="es-CO" w:eastAsia="en-US"/>
        </w:rPr>
        <w:t>porqué</w:t>
      </w:r>
      <w:r w:rsidRPr="000A630D">
        <w:rPr>
          <w:rFonts w:ascii="Calibri Light" w:eastAsia="Calibri" w:hAnsi="Calibri Light" w:cs="Arial"/>
          <w:lang w:val="es-CO" w:eastAsia="en-US"/>
        </w:rPr>
        <w:t xml:space="preserve"> </w:t>
      </w:r>
      <w:r w:rsidR="003D309D">
        <w:rPr>
          <w:rFonts w:ascii="Calibri Light" w:eastAsia="Calibri" w:hAnsi="Calibri Light" w:cs="Arial"/>
          <w:lang w:val="es-CO" w:eastAsia="en-US"/>
        </w:rPr>
        <w:t>de so</w:t>
      </w:r>
      <w:r w:rsidRPr="000A630D">
        <w:rPr>
          <w:rFonts w:ascii="Calibri Light" w:eastAsia="Calibri" w:hAnsi="Calibri Light" w:cs="Arial"/>
          <w:lang w:val="es-CO" w:eastAsia="en-US"/>
        </w:rPr>
        <w:t xml:space="preserve">lo esos dos delitos, </w:t>
      </w:r>
      <w:r w:rsidR="003D309D">
        <w:rPr>
          <w:rFonts w:ascii="Calibri Light" w:eastAsia="Calibri" w:hAnsi="Calibri Light" w:cs="Arial"/>
          <w:lang w:val="es-CO" w:eastAsia="en-US"/>
        </w:rPr>
        <w:t>que,</w:t>
      </w:r>
      <w:r w:rsidRPr="000A630D">
        <w:rPr>
          <w:rFonts w:ascii="Calibri Light" w:eastAsia="Calibri" w:hAnsi="Calibri Light" w:cs="Arial"/>
          <w:lang w:val="es-CO" w:eastAsia="en-US"/>
        </w:rPr>
        <w:t xml:space="preserve"> a su juicio, el acuerdo con las FARC fue significativamente más estricto, y que el mensaje simbólico que envía el proyecto es que el resto de delitos cometidos con ocasión al conflicto no son tan graves.</w:t>
      </w:r>
    </w:p>
    <w:p w14:paraId="6C13A5F8" w14:textId="77777777" w:rsidR="00881E32" w:rsidRPr="00881E32" w:rsidRDefault="00881E32" w:rsidP="000A630D">
      <w:pPr>
        <w:spacing w:after="160" w:line="259" w:lineRule="auto"/>
        <w:jc w:val="both"/>
        <w:rPr>
          <w:rFonts w:ascii="Calibri Light" w:eastAsia="Calibri" w:hAnsi="Calibri Light" w:cs="Arial"/>
          <w:lang w:val="es-CO" w:eastAsia="en-US"/>
        </w:rPr>
      </w:pPr>
    </w:p>
    <w:p w14:paraId="71F20A19" w14:textId="6F3A78E8" w:rsidR="000A630D" w:rsidRPr="000A630D" w:rsidRDefault="000A630D" w:rsidP="000A630D">
      <w:pPr>
        <w:spacing w:after="160" w:line="259" w:lineRule="auto"/>
        <w:jc w:val="both"/>
        <w:rPr>
          <w:rFonts w:ascii="Calibri Light" w:eastAsia="Calibri" w:hAnsi="Calibri Light" w:cs="Arial"/>
          <w:b/>
          <w:i/>
          <w:lang w:val="es-CO" w:eastAsia="en-US"/>
        </w:rPr>
      </w:pPr>
      <w:r w:rsidRPr="000A630D">
        <w:rPr>
          <w:rFonts w:ascii="Calibri Light" w:eastAsia="Calibri" w:hAnsi="Calibri Light" w:cs="Arial"/>
          <w:b/>
          <w:i/>
          <w:lang w:val="es-CO" w:eastAsia="en-US"/>
        </w:rPr>
        <w:t xml:space="preserve">H.R. Germán Navas Talero </w:t>
      </w:r>
    </w:p>
    <w:p w14:paraId="07020C97" w14:textId="77777777" w:rsidR="000A630D" w:rsidRPr="000A630D" w:rsidRDefault="000A630D" w:rsidP="000A630D">
      <w:pPr>
        <w:spacing w:after="160" w:line="259" w:lineRule="auto"/>
        <w:jc w:val="both"/>
        <w:rPr>
          <w:rFonts w:ascii="Calibri Light" w:eastAsia="Calibri" w:hAnsi="Calibri Light" w:cs="Arial"/>
          <w:lang w:val="es-CO" w:eastAsia="en-US"/>
        </w:rPr>
      </w:pPr>
      <w:r w:rsidRPr="000A630D">
        <w:rPr>
          <w:rFonts w:ascii="Calibri Light" w:eastAsia="Calibri" w:hAnsi="Calibri Light" w:cs="Arial"/>
          <w:lang w:val="es-CO" w:eastAsia="en-US"/>
        </w:rPr>
        <w:t xml:space="preserve">Hace referencia a los crímenes cometidos por las fuerzas armadas, así como los cometidos por los grupos Paramilitares y como cuando se discutía los suplementos jurídicos de </w:t>
      </w:r>
      <w:r w:rsidRPr="000A630D">
        <w:rPr>
          <w:rFonts w:ascii="Calibri Light" w:eastAsia="Calibri" w:hAnsi="Calibri Light" w:cs="Arial"/>
          <w:i/>
          <w:lang w:val="es-CO" w:eastAsia="en-US"/>
        </w:rPr>
        <w:t>Justicia y Paz</w:t>
      </w:r>
      <w:r w:rsidRPr="000A630D">
        <w:rPr>
          <w:rFonts w:ascii="Calibri Light" w:eastAsia="Calibri" w:hAnsi="Calibri Light" w:cs="Arial"/>
          <w:lang w:val="es-CO" w:eastAsia="en-US"/>
        </w:rPr>
        <w:t>, se pretendía pasar a los sometidos por tal como delincuentes políticos, situación que declaró inexequible la Corte Constitucional.</w:t>
      </w:r>
    </w:p>
    <w:p w14:paraId="7B9C96F4" w14:textId="77777777" w:rsidR="00E4474E" w:rsidRDefault="00E4474E" w:rsidP="000A630D">
      <w:pPr>
        <w:spacing w:after="160" w:line="259" w:lineRule="auto"/>
        <w:jc w:val="both"/>
        <w:rPr>
          <w:rFonts w:ascii="Calibri Light" w:eastAsia="Calibri" w:hAnsi="Calibri Light" w:cs="Arial"/>
          <w:b/>
          <w:i/>
          <w:lang w:val="es-CO" w:eastAsia="en-US"/>
        </w:rPr>
      </w:pPr>
    </w:p>
    <w:p w14:paraId="7ED3F55E" w14:textId="31EA110B" w:rsidR="000A630D" w:rsidRPr="000A630D" w:rsidRDefault="000A630D" w:rsidP="000A630D">
      <w:pPr>
        <w:spacing w:after="160" w:line="259" w:lineRule="auto"/>
        <w:jc w:val="both"/>
        <w:rPr>
          <w:rFonts w:ascii="Calibri Light" w:eastAsia="Calibri" w:hAnsi="Calibri Light" w:cs="Arial"/>
          <w:b/>
          <w:i/>
          <w:lang w:val="es-CO" w:eastAsia="en-US"/>
        </w:rPr>
      </w:pPr>
      <w:r w:rsidRPr="000A630D">
        <w:rPr>
          <w:rFonts w:ascii="Calibri Light" w:eastAsia="Calibri" w:hAnsi="Calibri Light" w:cs="Arial"/>
          <w:b/>
          <w:i/>
          <w:lang w:val="es-CO" w:eastAsia="en-US"/>
        </w:rPr>
        <w:t>Min. Justicia y Derecho. Dra. Gloria Borrero</w:t>
      </w:r>
    </w:p>
    <w:p w14:paraId="0804CD71" w14:textId="398B07BE" w:rsidR="003D309D" w:rsidRDefault="000A630D" w:rsidP="000A630D">
      <w:pPr>
        <w:spacing w:after="160" w:line="259" w:lineRule="auto"/>
        <w:jc w:val="both"/>
        <w:rPr>
          <w:rFonts w:ascii="Calibri Light" w:eastAsia="Calibri" w:hAnsi="Calibri Light" w:cs="Arial"/>
          <w:lang w:val="es-CO" w:eastAsia="en-US"/>
        </w:rPr>
      </w:pPr>
      <w:r w:rsidRPr="000A630D">
        <w:rPr>
          <w:rFonts w:ascii="Calibri Light" w:eastAsia="Calibri" w:hAnsi="Calibri Light" w:cs="Arial"/>
          <w:lang w:val="es-CO" w:eastAsia="en-US"/>
        </w:rPr>
        <w:t xml:space="preserve">La señora Ministra resaltó la importancia que tiene </w:t>
      </w:r>
      <w:r w:rsidR="003D309D">
        <w:rPr>
          <w:rFonts w:ascii="Calibri Light" w:eastAsia="Calibri" w:hAnsi="Calibri Light" w:cs="Arial"/>
          <w:lang w:val="es-CO" w:eastAsia="en-US"/>
        </w:rPr>
        <w:t>el Proyecto de Acto Legislativo, el cual</w:t>
      </w:r>
      <w:r w:rsidRPr="000A630D">
        <w:rPr>
          <w:rFonts w:ascii="Calibri Light" w:eastAsia="Calibri" w:hAnsi="Calibri Light" w:cs="Arial"/>
          <w:lang w:val="es-CO" w:eastAsia="en-US"/>
        </w:rPr>
        <w:t xml:space="preserve"> pretende dejar zanjadas historias tenebrosas que se repitieron por años en el país y que </w:t>
      </w:r>
      <w:r w:rsidRPr="000A630D">
        <w:rPr>
          <w:rFonts w:ascii="Calibri Light" w:eastAsia="Calibri" w:hAnsi="Calibri Light" w:cs="Arial"/>
          <w:lang w:val="es-CO" w:eastAsia="en-US"/>
        </w:rPr>
        <w:lastRenderedPageBreak/>
        <w:t xml:space="preserve">también pretende dejar los derroteros mínimos fijados para la continuación de los diálogos con el ELN. </w:t>
      </w:r>
    </w:p>
    <w:p w14:paraId="39BA2B34" w14:textId="361844B4" w:rsidR="00881E32" w:rsidRPr="00881E32" w:rsidRDefault="00881E32" w:rsidP="00881E32">
      <w:pPr>
        <w:spacing w:after="160" w:line="259" w:lineRule="auto"/>
        <w:rPr>
          <w:rFonts w:ascii="Calibri Light" w:eastAsia="Calibri" w:hAnsi="Calibri Light" w:cs="Arial"/>
          <w:b/>
          <w:lang w:val="es-CO" w:eastAsia="en-US"/>
        </w:rPr>
      </w:pPr>
      <w:r>
        <w:rPr>
          <w:rFonts w:ascii="Calibri Light" w:eastAsia="Calibri" w:hAnsi="Calibri Light" w:cs="Arial"/>
          <w:b/>
          <w:lang w:val="es-CO" w:eastAsia="en-US"/>
        </w:rPr>
        <w:t>COMENTARIOS GENERALES DURANTE LA DISCUSIÓN DEL SEGUNDO DEBATE EN LA PLENARIA DE LA CÁMARA DE REPRESENTANTES:</w:t>
      </w:r>
    </w:p>
    <w:p w14:paraId="524B6F14" w14:textId="41B89CCC" w:rsidR="000A630D" w:rsidRDefault="000A630D" w:rsidP="000A630D">
      <w:pPr>
        <w:spacing w:after="160" w:line="259" w:lineRule="auto"/>
        <w:jc w:val="both"/>
        <w:rPr>
          <w:rFonts w:ascii="Calibri Light" w:eastAsia="Calibri" w:hAnsi="Calibri Light" w:cs="Arial"/>
          <w:lang w:val="es-CO" w:eastAsia="en-US"/>
        </w:rPr>
      </w:pPr>
      <w:r w:rsidRPr="000A630D">
        <w:rPr>
          <w:rFonts w:ascii="Calibri Light" w:eastAsia="Calibri" w:hAnsi="Calibri Light" w:cs="Arial"/>
          <w:lang w:val="es-CO" w:eastAsia="en-US"/>
        </w:rPr>
        <w:t>Dentro de los comentarios más frecuentes se encontraron aquellos dirigidos hacia la perdida de maniobra del gobierno en los diálogos con el ELN, no obstante el artículo de la vigencia, y el apego a los principios de favorabilidad y de legalidad, el proyecto podría causar en las bases desmovilizadas de las FARC, una incertidumbre innecesaria por su situación jurídica dada la desconexión del Estado con las zonas transitorias de reincorporación, sumada a la circunstancia de baja escolaridad de varios de los ex combatientes. Lo anterior podría, a juicio de varios representantes, desencadenar en la deserción de los ex combatientes a los programas de reincorporación y su probable anexión a alguna banda criminal o al mismo ELN.</w:t>
      </w:r>
    </w:p>
    <w:p w14:paraId="3FB31401" w14:textId="77777777" w:rsidR="00881E32" w:rsidRDefault="00881E32" w:rsidP="000A630D">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Se aprueba in inserción de un parágrafo aclarando la aplicación temporal y contextual del Proyecto de Acto Legislativo, el cual quedó consignado en el siguiente tenor:</w:t>
      </w:r>
    </w:p>
    <w:p w14:paraId="7F0E641B" w14:textId="77777777" w:rsidR="00881E32" w:rsidRPr="001C4E93" w:rsidRDefault="00881E32" w:rsidP="00881E32">
      <w:pPr>
        <w:jc w:val="both"/>
        <w:rPr>
          <w:rFonts w:ascii="Calibri Light" w:hAnsi="Calibri Light"/>
          <w:i/>
          <w:u w:val="single"/>
          <w:lang w:val="es-ES"/>
        </w:rPr>
      </w:pPr>
      <w:r>
        <w:rPr>
          <w:rFonts w:ascii="Calibri Light" w:eastAsia="Calibri" w:hAnsi="Calibri Light" w:cs="Arial"/>
          <w:lang w:val="es-CO" w:eastAsia="en-US"/>
        </w:rPr>
        <w:t xml:space="preserve"> </w:t>
      </w:r>
      <w:r w:rsidRPr="001C4E93">
        <w:rPr>
          <w:rFonts w:ascii="Calibri Light" w:hAnsi="Calibri Light"/>
          <w:i/>
          <w:u w:val="single"/>
          <w:lang w:val="es-ES"/>
        </w:rPr>
        <w:t>Parágrafo. Las disposiciones del inciso segundo del numeral 17 del artículo 150 de la Constitución Política, en ningún caso afectaran las disposiciones de acuerdos de paz anteriores, ni sus respectivas disposiciones.</w:t>
      </w:r>
    </w:p>
    <w:p w14:paraId="66234C28" w14:textId="77777777" w:rsidR="00881E32" w:rsidRDefault="00881E32" w:rsidP="000A630D">
      <w:pPr>
        <w:spacing w:after="160" w:line="259" w:lineRule="auto"/>
        <w:jc w:val="both"/>
        <w:rPr>
          <w:rFonts w:ascii="Calibri Light" w:eastAsia="Calibri" w:hAnsi="Calibri Light" w:cs="Arial"/>
          <w:lang w:val="es-CO" w:eastAsia="en-US"/>
        </w:rPr>
      </w:pPr>
    </w:p>
    <w:p w14:paraId="5C108CEC" w14:textId="0B91764B" w:rsidR="00881E32" w:rsidRPr="00881E32" w:rsidRDefault="00881E32" w:rsidP="00881E32">
      <w:pPr>
        <w:spacing w:after="160" w:line="259" w:lineRule="auto"/>
        <w:rPr>
          <w:rFonts w:ascii="Calibri Light" w:eastAsia="Calibri" w:hAnsi="Calibri Light" w:cs="Arial"/>
          <w:b/>
          <w:lang w:val="es-CO" w:eastAsia="en-US"/>
        </w:rPr>
      </w:pPr>
      <w:r>
        <w:rPr>
          <w:rFonts w:ascii="Calibri Light" w:eastAsia="Calibri" w:hAnsi="Calibri Light" w:cs="Arial"/>
          <w:b/>
          <w:lang w:val="es-CO" w:eastAsia="en-US"/>
        </w:rPr>
        <w:t>COMENTARIOS GENERALES DURANTE LA DISCUSIÓN DEL PRIMER DEBATE EN COMISIÓN PRIMERA DEL SENADO DE LA REPÚBLICA:</w:t>
      </w:r>
    </w:p>
    <w:p w14:paraId="29AFA81C" w14:textId="37AB4225" w:rsidR="003D309D" w:rsidRPr="00103053" w:rsidRDefault="00103053" w:rsidP="00103053">
      <w:pPr>
        <w:pStyle w:val="Prrafodelista"/>
        <w:numPr>
          <w:ilvl w:val="0"/>
          <w:numId w:val="9"/>
        </w:numPr>
        <w:spacing w:after="160" w:line="259" w:lineRule="auto"/>
        <w:jc w:val="both"/>
        <w:rPr>
          <w:rFonts w:ascii="Calibri Light" w:eastAsia="Calibri" w:hAnsi="Calibri Light" w:cs="Arial"/>
          <w:lang w:val="es-CO" w:eastAsia="en-US"/>
        </w:rPr>
      </w:pPr>
      <w:r>
        <w:rPr>
          <w:rFonts w:ascii="Calibri Light" w:eastAsia="Calibri" w:hAnsi="Calibri Light" w:cs="Arial"/>
          <w:b/>
          <w:i/>
          <w:lang w:val="es-CO" w:eastAsia="en-US"/>
        </w:rPr>
        <w:t>H.S. Luís Fernando Velasco</w:t>
      </w:r>
    </w:p>
    <w:p w14:paraId="419CCE83" w14:textId="1A99C8FE" w:rsidR="00103053" w:rsidRDefault="00103053" w:rsidP="00103053">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En el mismo sentido de varios congresistas que lo antecedieron en los debates, en la cámara de Representantes, manifiesta su preocupación frente a los límites que impondría el proyecto en una eventual negociación con otras guerrillas, en particular con el Ejército de Liberación Nacional (ELN). De acuerdo con el senador, estas barreras podrían evitar que se adelante un proceso de diálogo y negociación.</w:t>
      </w:r>
    </w:p>
    <w:p w14:paraId="2C734E13" w14:textId="23380E80" w:rsidR="00103053" w:rsidRDefault="00103053" w:rsidP="00103053">
      <w:pPr>
        <w:spacing w:after="160" w:line="259" w:lineRule="auto"/>
        <w:rPr>
          <w:rFonts w:ascii="Calibri Light" w:eastAsia="Calibri" w:hAnsi="Calibri Light" w:cs="Arial"/>
          <w:b/>
          <w:lang w:val="es-CO" w:eastAsia="en-US"/>
        </w:rPr>
      </w:pPr>
      <w:r>
        <w:rPr>
          <w:rFonts w:ascii="Calibri Light" w:eastAsia="Calibri" w:hAnsi="Calibri Light" w:cs="Arial"/>
          <w:b/>
          <w:lang w:val="es-CO" w:eastAsia="en-US"/>
        </w:rPr>
        <w:t>COMENTARIOS GENERALES DURANTE LA DISCUSIÓN DEL SEGUNDO DEBATE EN LA PLENARIA DEL SENADO DE LA REPÚBLICA:</w:t>
      </w:r>
    </w:p>
    <w:p w14:paraId="38910E4E" w14:textId="40E840E1" w:rsidR="00103053" w:rsidRPr="00004F7A" w:rsidRDefault="00004F7A" w:rsidP="00FF6BB5">
      <w:pPr>
        <w:pStyle w:val="Prrafodelista"/>
        <w:numPr>
          <w:ilvl w:val="0"/>
          <w:numId w:val="9"/>
        </w:numPr>
        <w:spacing w:after="160" w:line="259" w:lineRule="auto"/>
        <w:rPr>
          <w:rFonts w:ascii="Calibri Light" w:eastAsia="Calibri" w:hAnsi="Calibri Light" w:cs="Arial"/>
          <w:b/>
          <w:lang w:val="es-CO" w:eastAsia="en-US"/>
        </w:rPr>
      </w:pPr>
      <w:r>
        <w:rPr>
          <w:rFonts w:ascii="Calibri Light" w:eastAsia="Calibri" w:hAnsi="Calibri Light" w:cs="Arial"/>
          <w:b/>
          <w:i/>
          <w:lang w:val="es-CO" w:eastAsia="en-US"/>
        </w:rPr>
        <w:t>H.S. Efraín Cepeda</w:t>
      </w:r>
    </w:p>
    <w:p w14:paraId="0E04FDC8" w14:textId="34B0DD45" w:rsidR="00004F7A" w:rsidRDefault="00004F7A" w:rsidP="00D7436B">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Solicita que se revise la redacción para que los límites del proyecto no se extiendan sin restricción a la tropa en el caso de los GAO.</w:t>
      </w:r>
    </w:p>
    <w:p w14:paraId="00256DC5" w14:textId="3E53CE01" w:rsidR="00004F7A" w:rsidRPr="00165CC1" w:rsidRDefault="00004F7A" w:rsidP="00004F7A">
      <w:pPr>
        <w:pStyle w:val="Prrafodelista"/>
        <w:numPr>
          <w:ilvl w:val="0"/>
          <w:numId w:val="9"/>
        </w:numPr>
        <w:spacing w:after="160" w:line="259" w:lineRule="auto"/>
        <w:rPr>
          <w:rFonts w:ascii="Calibri Light" w:eastAsia="Calibri" w:hAnsi="Calibri Light" w:cs="Arial"/>
          <w:lang w:val="es-CO" w:eastAsia="en-US"/>
        </w:rPr>
      </w:pPr>
      <w:r>
        <w:rPr>
          <w:rFonts w:ascii="Calibri Light" w:eastAsia="Calibri" w:hAnsi="Calibri Light" w:cs="Arial"/>
          <w:b/>
          <w:i/>
          <w:lang w:val="es-CO" w:eastAsia="en-US"/>
        </w:rPr>
        <w:t xml:space="preserve">H.S. Rodrigo Lara </w:t>
      </w:r>
      <w:r w:rsidR="00165CC1">
        <w:rPr>
          <w:rFonts w:ascii="Calibri Light" w:eastAsia="Calibri" w:hAnsi="Calibri Light" w:cs="Arial"/>
          <w:b/>
          <w:i/>
          <w:lang w:val="es-CO" w:eastAsia="en-US"/>
        </w:rPr>
        <w:t>Restrepo</w:t>
      </w:r>
    </w:p>
    <w:p w14:paraId="7206679E" w14:textId="0E90C876" w:rsidR="00DA7E75" w:rsidRPr="00DF0AC2" w:rsidRDefault="00165CC1" w:rsidP="00DF0AC2">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lastRenderedPageBreak/>
        <w:t xml:space="preserve">Arguye </w:t>
      </w:r>
      <w:r w:rsidR="00547BFD">
        <w:rPr>
          <w:rFonts w:ascii="Calibri Light" w:eastAsia="Calibri" w:hAnsi="Calibri Light" w:cs="Arial"/>
          <w:lang w:val="es-CO" w:eastAsia="en-US"/>
        </w:rPr>
        <w:t>que,</w:t>
      </w:r>
      <w:r>
        <w:rPr>
          <w:rFonts w:ascii="Calibri Light" w:eastAsia="Calibri" w:hAnsi="Calibri Light" w:cs="Arial"/>
          <w:lang w:val="es-CO" w:eastAsia="en-US"/>
        </w:rPr>
        <w:t xml:space="preserve"> dado que en la actualidad el ELN es el último de los grupos armados con origen político, este proyecto est</w:t>
      </w:r>
      <w:r w:rsidR="00D7436B">
        <w:rPr>
          <w:rFonts w:ascii="Calibri Light" w:eastAsia="Calibri" w:hAnsi="Calibri Light" w:cs="Arial"/>
          <w:lang w:val="es-CO" w:eastAsia="en-US"/>
        </w:rPr>
        <w:t>á dirigido a ellos y a evitar la consolidación de un acuerdo con este grupo.</w:t>
      </w:r>
    </w:p>
    <w:p w14:paraId="7AC21C45" w14:textId="77777777" w:rsidR="00DA7E75" w:rsidRPr="00DA7E75" w:rsidRDefault="00DA7E75" w:rsidP="00DA7E75">
      <w:pPr>
        <w:spacing w:after="160" w:line="259" w:lineRule="auto"/>
        <w:rPr>
          <w:rFonts w:ascii="Calibri Light" w:eastAsia="Calibri" w:hAnsi="Calibri Light" w:cs="Arial"/>
          <w:b/>
          <w:lang w:val="es-CO" w:eastAsia="en-US"/>
        </w:rPr>
      </w:pPr>
    </w:p>
    <w:p w14:paraId="01BD5A02" w14:textId="2191D4DE" w:rsidR="000A630D" w:rsidRDefault="000A630D" w:rsidP="000A630D">
      <w:pPr>
        <w:spacing w:after="160" w:line="259" w:lineRule="auto"/>
        <w:jc w:val="both"/>
        <w:rPr>
          <w:rFonts w:ascii="Calibri Light" w:eastAsia="Calibri" w:hAnsi="Calibri Light" w:cs="Arial"/>
          <w:b/>
          <w:lang w:val="es-CO" w:eastAsia="en-US"/>
        </w:rPr>
      </w:pPr>
      <w:r w:rsidRPr="000A630D">
        <w:rPr>
          <w:rFonts w:ascii="Calibri Light" w:eastAsia="Calibri" w:hAnsi="Calibri Light" w:cs="Arial"/>
          <w:b/>
          <w:lang w:val="es-CO" w:eastAsia="en-US"/>
        </w:rPr>
        <w:t>Interpelaciones y Aclaraciones</w:t>
      </w:r>
    </w:p>
    <w:p w14:paraId="78DA14AE" w14:textId="3F2C4CA6" w:rsidR="000A630D" w:rsidRDefault="000A630D" w:rsidP="000A630D">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Escuchadas las diferentes intervenciones</w:t>
      </w:r>
      <w:r w:rsidR="003D309D">
        <w:rPr>
          <w:rFonts w:ascii="Calibri Light" w:eastAsia="Calibri" w:hAnsi="Calibri Light" w:cs="Arial"/>
          <w:lang w:val="es-CO" w:eastAsia="en-US"/>
        </w:rPr>
        <w:t xml:space="preserve"> a lo largo del debate sostenida</w:t>
      </w:r>
      <w:r>
        <w:rPr>
          <w:rFonts w:ascii="Calibri Light" w:eastAsia="Calibri" w:hAnsi="Calibri Light" w:cs="Arial"/>
          <w:lang w:val="es-CO" w:eastAsia="en-US"/>
        </w:rPr>
        <w:t xml:space="preserve"> en comisión primara, considera</w:t>
      </w:r>
      <w:r w:rsidR="003D309D">
        <w:rPr>
          <w:rFonts w:ascii="Calibri Light" w:eastAsia="Calibri" w:hAnsi="Calibri Light" w:cs="Arial"/>
          <w:lang w:val="es-CO" w:eastAsia="en-US"/>
        </w:rPr>
        <w:t>mos</w:t>
      </w:r>
      <w:r>
        <w:rPr>
          <w:rFonts w:ascii="Calibri Light" w:eastAsia="Calibri" w:hAnsi="Calibri Light" w:cs="Arial"/>
          <w:lang w:val="es-CO" w:eastAsia="en-US"/>
        </w:rPr>
        <w:t xml:space="preserve"> la imperiosa necesidad de clarificar ciertos puntos que acaecen sobre el Proyecto a Discutir. Así las cosas, </w:t>
      </w:r>
      <w:r w:rsidR="00B87081">
        <w:rPr>
          <w:rFonts w:ascii="Calibri Light" w:eastAsia="Calibri" w:hAnsi="Calibri Light" w:cs="Arial"/>
          <w:lang w:val="es-CO" w:eastAsia="en-US"/>
        </w:rPr>
        <w:t>resaltamos</w:t>
      </w:r>
      <w:r>
        <w:rPr>
          <w:rFonts w:ascii="Calibri Light" w:eastAsia="Calibri" w:hAnsi="Calibri Light" w:cs="Arial"/>
          <w:lang w:val="es-CO" w:eastAsia="en-US"/>
        </w:rPr>
        <w:t xml:space="preserve"> los puntos más relevantes del proyecto.</w:t>
      </w:r>
    </w:p>
    <w:p w14:paraId="1CB6F4E9" w14:textId="42ED01BC" w:rsidR="000A630D" w:rsidRDefault="000A630D" w:rsidP="000A630D">
      <w:pPr>
        <w:pStyle w:val="Prrafodelista"/>
        <w:numPr>
          <w:ilvl w:val="0"/>
          <w:numId w:val="8"/>
        </w:numPr>
        <w:spacing w:after="160" w:line="259" w:lineRule="auto"/>
        <w:jc w:val="both"/>
        <w:rPr>
          <w:rFonts w:ascii="Calibri Light" w:eastAsia="Calibri" w:hAnsi="Calibri Light" w:cs="Arial"/>
          <w:b/>
          <w:lang w:val="es-CO" w:eastAsia="en-US"/>
        </w:rPr>
      </w:pPr>
      <w:r>
        <w:rPr>
          <w:rFonts w:ascii="Calibri Light" w:eastAsia="Calibri" w:hAnsi="Calibri Light" w:cs="Arial"/>
          <w:b/>
          <w:lang w:val="es-CO" w:eastAsia="en-US"/>
        </w:rPr>
        <w:t>Tipificación del Secuestro</w:t>
      </w:r>
    </w:p>
    <w:p w14:paraId="642415B1" w14:textId="707BA351" w:rsidR="000E3649" w:rsidRDefault="000E3649" w:rsidP="000A630D">
      <w:pPr>
        <w:spacing w:after="160" w:line="259" w:lineRule="auto"/>
        <w:jc w:val="both"/>
        <w:rPr>
          <w:rFonts w:ascii="Calibri Light" w:eastAsia="Calibri" w:hAnsi="Calibri Light" w:cs="Arial"/>
          <w:lang w:eastAsia="en-US"/>
        </w:rPr>
      </w:pPr>
      <w:r>
        <w:rPr>
          <w:rFonts w:ascii="Calibri Light" w:eastAsia="Calibri" w:hAnsi="Calibri Light" w:cs="Arial"/>
          <w:lang w:val="es-CO" w:eastAsia="en-US"/>
        </w:rPr>
        <w:t xml:space="preserve">De acuerdo a los comentarios hechos por la H.R. Adriana Matiz, se procedió a corroborar al estatus de los delitos dentro de la legislación penal vigente. En efecto, la ley 599 del 2000 concibe la comisión del tipo secuestro en dos modalidades, simple (art. 168) y extorsivo (art. 169), siendo </w:t>
      </w:r>
      <w:r w:rsidR="00B87081">
        <w:rPr>
          <w:rFonts w:ascii="Calibri Light" w:eastAsia="Calibri" w:hAnsi="Calibri Light" w:cs="Arial"/>
          <w:lang w:val="es-CO" w:eastAsia="en-US"/>
        </w:rPr>
        <w:t>aquellos complementos</w:t>
      </w:r>
      <w:r>
        <w:rPr>
          <w:rFonts w:ascii="Calibri Light" w:eastAsia="Calibri" w:hAnsi="Calibri Light" w:cs="Arial"/>
          <w:lang w:val="es-CO" w:eastAsia="en-US"/>
        </w:rPr>
        <w:t xml:space="preserve"> de uno y otro, ya que el simple se aplicará cuando se evidencien razones distintas a las previstas por el artículo 169 para la comisión del delito, el secuestro extorsivo trae una amplia gama de intenciones objetivas de la comisión, centro de las que se encuentra </w:t>
      </w:r>
      <w:r>
        <w:rPr>
          <w:rFonts w:ascii="Calibri Light" w:eastAsia="Calibri" w:hAnsi="Calibri Light" w:cs="Arial"/>
          <w:i/>
          <w:lang w:val="es-CO" w:eastAsia="en-US"/>
        </w:rPr>
        <w:t xml:space="preserve">“el carácter político”, </w:t>
      </w:r>
      <w:r>
        <w:rPr>
          <w:rFonts w:ascii="Calibri Light" w:eastAsia="Calibri" w:hAnsi="Calibri Light" w:cs="Arial"/>
          <w:lang w:val="es-CO" w:eastAsia="en-US"/>
        </w:rPr>
        <w:t xml:space="preserve">que nos ocupa para el proyecto. Más aun no diciéndolo, el secuestro a secas, no es un tipo penal específico, es de hecho el título del capítulo segundo, del título tercero, que habla sobre los </w:t>
      </w:r>
      <w:r w:rsidRPr="000E3649">
        <w:rPr>
          <w:rFonts w:ascii="Calibri Light" w:eastAsia="Calibri" w:hAnsi="Calibri Light" w:cs="Arial"/>
          <w:i/>
          <w:lang w:eastAsia="en-US"/>
        </w:rPr>
        <w:t>Delitos contra la libertad individual y otras garantías</w:t>
      </w:r>
      <w:r>
        <w:rPr>
          <w:rFonts w:ascii="Calibri Light" w:eastAsia="Calibri" w:hAnsi="Calibri Light" w:cs="Arial"/>
          <w:i/>
          <w:lang w:eastAsia="en-US"/>
        </w:rPr>
        <w:t>.</w:t>
      </w:r>
    </w:p>
    <w:p w14:paraId="14D8F571" w14:textId="67863B76" w:rsidR="000E3649" w:rsidRDefault="000E3649" w:rsidP="000A630D">
      <w:pPr>
        <w:spacing w:after="160" w:line="259" w:lineRule="auto"/>
        <w:jc w:val="both"/>
        <w:rPr>
          <w:rFonts w:ascii="Calibri Light" w:eastAsia="Calibri" w:hAnsi="Calibri Light" w:cs="Arial"/>
          <w:lang w:eastAsia="en-US"/>
        </w:rPr>
      </w:pPr>
      <w:r>
        <w:rPr>
          <w:rFonts w:ascii="Calibri Light" w:eastAsia="Calibri" w:hAnsi="Calibri Light" w:cs="Arial"/>
          <w:lang w:eastAsia="en-US"/>
        </w:rPr>
        <w:t>Se puede concluir entonces, que dado que el secuestro es el título que preced</w:t>
      </w:r>
      <w:r w:rsidR="00CC133F">
        <w:rPr>
          <w:rFonts w:ascii="Calibri Light" w:eastAsia="Calibri" w:hAnsi="Calibri Light" w:cs="Arial"/>
          <w:lang w:eastAsia="en-US"/>
        </w:rPr>
        <w:t>e los dos artículos típicos</w:t>
      </w:r>
      <w:r>
        <w:rPr>
          <w:rFonts w:ascii="Calibri Light" w:eastAsia="Calibri" w:hAnsi="Calibri Light" w:cs="Arial"/>
          <w:lang w:eastAsia="en-US"/>
        </w:rPr>
        <w:t xml:space="preserve"> y descriptivos, al mencionar el proyecto solo “</w:t>
      </w:r>
      <w:r>
        <w:rPr>
          <w:rFonts w:ascii="Calibri Light" w:eastAsia="Calibri" w:hAnsi="Calibri Light" w:cs="Arial"/>
          <w:i/>
          <w:lang w:eastAsia="en-US"/>
        </w:rPr>
        <w:t xml:space="preserve">secuestro” </w:t>
      </w:r>
      <w:r>
        <w:rPr>
          <w:rFonts w:ascii="Calibri Light" w:eastAsia="Calibri" w:hAnsi="Calibri Light" w:cs="Arial"/>
          <w:lang w:eastAsia="en-US"/>
        </w:rPr>
        <w:t xml:space="preserve">incluiría siempre ambos tipos, </w:t>
      </w:r>
      <w:r w:rsidR="00B87081">
        <w:rPr>
          <w:rFonts w:ascii="Calibri Light" w:eastAsia="Calibri" w:hAnsi="Calibri Light" w:cs="Arial"/>
          <w:lang w:eastAsia="en-US"/>
        </w:rPr>
        <w:t>que,</w:t>
      </w:r>
      <w:r>
        <w:rPr>
          <w:rFonts w:ascii="Calibri Light" w:eastAsia="Calibri" w:hAnsi="Calibri Light" w:cs="Arial"/>
          <w:lang w:eastAsia="en-US"/>
        </w:rPr>
        <w:t xml:space="preserve"> de nuevo, se trata de artículos complementarios.</w:t>
      </w:r>
    </w:p>
    <w:p w14:paraId="173005DE" w14:textId="185E58A7" w:rsidR="00CC133F" w:rsidRDefault="00CC133F" w:rsidP="00CC133F">
      <w:pPr>
        <w:pStyle w:val="Prrafodelista"/>
        <w:numPr>
          <w:ilvl w:val="0"/>
          <w:numId w:val="8"/>
        </w:numPr>
        <w:spacing w:after="160" w:line="259" w:lineRule="auto"/>
        <w:jc w:val="both"/>
        <w:rPr>
          <w:rFonts w:ascii="Calibri Light" w:eastAsia="Calibri" w:hAnsi="Calibri Light" w:cs="Arial"/>
          <w:b/>
          <w:lang w:val="es-CO" w:eastAsia="en-US"/>
        </w:rPr>
      </w:pPr>
      <w:r>
        <w:rPr>
          <w:rFonts w:ascii="Calibri Light" w:eastAsia="Calibri" w:hAnsi="Calibri Light" w:cs="Arial"/>
          <w:b/>
          <w:lang w:val="es-CO" w:eastAsia="en-US"/>
        </w:rPr>
        <w:t xml:space="preserve">Alcance del </w:t>
      </w:r>
      <w:r w:rsidR="00B87081">
        <w:rPr>
          <w:rFonts w:ascii="Calibri Light" w:eastAsia="Calibri" w:hAnsi="Calibri Light" w:cs="Arial"/>
          <w:b/>
          <w:lang w:val="es-CO" w:eastAsia="en-US"/>
        </w:rPr>
        <w:t>término “</w:t>
      </w:r>
      <w:r>
        <w:rPr>
          <w:rFonts w:ascii="Calibri Light" w:eastAsia="Calibri" w:hAnsi="Calibri Light" w:cs="Arial"/>
          <w:b/>
          <w:lang w:val="es-CO" w:eastAsia="en-US"/>
        </w:rPr>
        <w:t>relacionados” frente al tráfico, fabricación o porte de estupefacientes.</w:t>
      </w:r>
    </w:p>
    <w:p w14:paraId="385A9DED" w14:textId="77777777" w:rsidR="00A9308E" w:rsidRDefault="00CC133F" w:rsidP="00CC133F">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Ya en el año 2002, la corte Constitucional en su sentencia C-689, habló de los delitos “relacionados” con el narcotráfico y hace referencia a aquellos que en código penal tienen nexo con el artículo 376 de la ley 599 del 2000. Así pues, tenemos que debido al amplio arsenal de verbos rectores que trae el tipo, se despliegan irremediablemente los artículos 375 (Verbo recto del 376: Conserve y financie), 377 (V.R. 376: almacene, elabore, venda), 378 (V.R. 376: ofrezca, suministre), 382 (V.R. 376: </w:t>
      </w:r>
      <w:r w:rsidR="00A9308E">
        <w:rPr>
          <w:rFonts w:ascii="Calibri Light" w:eastAsia="Calibri" w:hAnsi="Calibri Light" w:cs="Arial"/>
          <w:lang w:val="es-CO" w:eastAsia="en-US"/>
        </w:rPr>
        <w:t>elabore), 383 (lleve consigo), estando así cubiertos por el proyecto todos los artículos que guardan relación con el tipo penal del 376.</w:t>
      </w:r>
    </w:p>
    <w:p w14:paraId="24EEC4F4" w14:textId="6A68A582" w:rsidR="00CC133F" w:rsidRDefault="00A9308E" w:rsidP="00A9308E">
      <w:pPr>
        <w:pStyle w:val="Prrafodelista"/>
        <w:numPr>
          <w:ilvl w:val="0"/>
          <w:numId w:val="8"/>
        </w:numPr>
        <w:spacing w:after="160" w:line="259" w:lineRule="auto"/>
        <w:jc w:val="both"/>
        <w:rPr>
          <w:rFonts w:ascii="Calibri Light" w:eastAsia="Calibri" w:hAnsi="Calibri Light" w:cs="Arial"/>
          <w:b/>
          <w:lang w:val="es-CO" w:eastAsia="en-US"/>
        </w:rPr>
      </w:pPr>
      <w:r>
        <w:rPr>
          <w:rFonts w:ascii="Calibri Light" w:eastAsia="Calibri" w:hAnsi="Calibri Light" w:cs="Arial"/>
          <w:b/>
          <w:lang w:val="es-CO" w:eastAsia="en-US"/>
        </w:rPr>
        <w:t>De los delitos que atentan contra el Régimen Constitucional y legal”</w:t>
      </w:r>
    </w:p>
    <w:p w14:paraId="1273B559" w14:textId="77777777" w:rsidR="003A4709" w:rsidRDefault="00A9308E" w:rsidP="00A9308E">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Durante el debate se puso sobre la mesa que encuadrar dentro del proyecto que ni el secuestro, ni los delitos relacionados con el tráfico, fabricación o porte de estupefacientes, </w:t>
      </w:r>
      <w:r>
        <w:rPr>
          <w:rFonts w:ascii="Calibri Light" w:eastAsia="Calibri" w:hAnsi="Calibri Light" w:cs="Arial"/>
          <w:lang w:val="es-CO" w:eastAsia="en-US"/>
        </w:rPr>
        <w:lastRenderedPageBreak/>
        <w:t xml:space="preserve">pueden ser conexos a los delitos que atentan contra </w:t>
      </w:r>
      <w:r w:rsidRPr="00A9308E">
        <w:rPr>
          <w:rFonts w:ascii="Calibri Light" w:eastAsia="Calibri" w:hAnsi="Calibri Light" w:cs="Arial"/>
          <w:b/>
          <w:i/>
          <w:lang w:val="es-CO" w:eastAsia="en-US"/>
        </w:rPr>
        <w:t>el régimen constitucional y legal</w:t>
      </w:r>
      <w:r>
        <w:rPr>
          <w:rFonts w:ascii="Calibri Light" w:eastAsia="Calibri" w:hAnsi="Calibri Light" w:cs="Arial"/>
          <w:lang w:val="es-CO" w:eastAsia="en-US"/>
        </w:rPr>
        <w:t xml:space="preserve">, podría llevar a pensar que se trata de no conexar los anteriores tipos a ningún delito, ya que todos los delitos atentan contra el régimen constitucional y legal. En efecto, siendo el código penal el mecanismo por el cual se pretende sancionar a aquellos que violenten los bienes jurídicos establecidos por la Constitución, podría de forma exegética concluirse la inserción total del Código Penal al Proyecto; más es menester recordar que el código penal establece en cada uno de sus títulos el bien jurídico a tutelar, Así pues, si bien el </w:t>
      </w:r>
      <w:r w:rsidR="003A4709">
        <w:rPr>
          <w:rFonts w:ascii="Calibri Light" w:eastAsia="Calibri" w:hAnsi="Calibri Light" w:cs="Arial"/>
          <w:lang w:val="es-CO" w:eastAsia="en-US"/>
        </w:rPr>
        <w:t xml:space="preserve">hurto atenta contra el régimen constitucional al violentar la Propiedad Privada, dentro del marco penal, el bien jurídico tutelado con la sanción del hurto es </w:t>
      </w:r>
      <w:r w:rsidR="003A4709">
        <w:rPr>
          <w:rFonts w:ascii="Calibri Light" w:eastAsia="Calibri" w:hAnsi="Calibri Light" w:cs="Arial"/>
          <w:b/>
          <w:i/>
          <w:lang w:val="es-CO" w:eastAsia="en-US"/>
        </w:rPr>
        <w:t xml:space="preserve">El Patrimonio Económico. </w:t>
      </w:r>
    </w:p>
    <w:p w14:paraId="4BA26024" w14:textId="4CEED433" w:rsidR="00A9308E" w:rsidRDefault="003A4709" w:rsidP="00A9308E">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Así las cosas, dentro de la ley 599 del 2000, se estableció que los delitos específicos que atentan contra </w:t>
      </w:r>
      <w:r>
        <w:rPr>
          <w:rFonts w:ascii="Calibri Light" w:eastAsia="Calibri" w:hAnsi="Calibri Light" w:cs="Arial"/>
          <w:b/>
          <w:i/>
          <w:lang w:val="es-CO" w:eastAsia="en-US"/>
        </w:rPr>
        <w:t xml:space="preserve">El régimen Constitucional y legal, </w:t>
      </w:r>
      <w:r>
        <w:rPr>
          <w:rFonts w:ascii="Calibri Light" w:eastAsia="Calibri" w:hAnsi="Calibri Light" w:cs="Arial"/>
          <w:lang w:val="es-CO" w:eastAsia="en-US"/>
        </w:rPr>
        <w:t xml:space="preserve">están descritos en su capítulo único, la rebelión (467), la sedición (468), la asonada (469), conspiración (471), y la seducción, usurpación y retención ilegal del mando (473), nótese cómo el código Penal no habla </w:t>
      </w:r>
      <w:r>
        <w:rPr>
          <w:rFonts w:ascii="Calibri Light" w:eastAsia="Calibri" w:hAnsi="Calibri Light" w:cs="Arial"/>
          <w:i/>
          <w:lang w:val="es-CO" w:eastAsia="en-US"/>
        </w:rPr>
        <w:t xml:space="preserve">per se </w:t>
      </w:r>
      <w:r>
        <w:rPr>
          <w:rFonts w:ascii="Calibri Light" w:eastAsia="Calibri" w:hAnsi="Calibri Light" w:cs="Arial"/>
          <w:lang w:val="es-CO" w:eastAsia="en-US"/>
        </w:rPr>
        <w:t xml:space="preserve">del </w:t>
      </w:r>
      <w:r>
        <w:rPr>
          <w:rFonts w:ascii="Calibri Light" w:eastAsia="Calibri" w:hAnsi="Calibri Light" w:cs="Arial"/>
          <w:b/>
          <w:i/>
          <w:lang w:val="es-CO" w:eastAsia="en-US"/>
        </w:rPr>
        <w:t xml:space="preserve">delito político, </w:t>
      </w:r>
      <w:r>
        <w:rPr>
          <w:rFonts w:ascii="Calibri Light" w:eastAsia="Calibri" w:hAnsi="Calibri Light" w:cs="Arial"/>
          <w:lang w:val="es-CO" w:eastAsia="en-US"/>
        </w:rPr>
        <w:t>y esto responde a que tal no se trata de un delito en sí mismo, como lo estableció el Constituyente en 1991</w:t>
      </w:r>
      <w:r w:rsidR="00F77D22">
        <w:rPr>
          <w:rFonts w:ascii="Calibri Light" w:eastAsia="Calibri" w:hAnsi="Calibri Light" w:cs="Arial"/>
          <w:lang w:val="es-CO" w:eastAsia="en-US"/>
        </w:rPr>
        <w:t xml:space="preserve"> y diferentes doctrinantes</w:t>
      </w:r>
      <w:r>
        <w:rPr>
          <w:rFonts w:ascii="Calibri Light" w:eastAsia="Calibri" w:hAnsi="Calibri Light" w:cs="Arial"/>
          <w:lang w:val="es-CO" w:eastAsia="en-US"/>
        </w:rPr>
        <w:t>, sino que</w:t>
      </w:r>
      <w:r w:rsidR="00F77D22">
        <w:rPr>
          <w:rFonts w:ascii="Calibri Light" w:eastAsia="Calibri" w:hAnsi="Calibri Light" w:cs="Arial"/>
          <w:lang w:val="es-CO" w:eastAsia="en-US"/>
        </w:rPr>
        <w:t xml:space="preserve"> es llamado en ocasiones un “</w:t>
      </w:r>
      <w:r w:rsidR="00F77D22" w:rsidRPr="00F77D22">
        <w:rPr>
          <w:rFonts w:ascii="Calibri Light" w:hAnsi="Calibri Light"/>
          <w:i/>
          <w:u w:val="single"/>
        </w:rPr>
        <w:t>recurring criminal phenomenon of history</w:t>
      </w:r>
      <w:r w:rsidR="00F77D22">
        <w:rPr>
          <w:rFonts w:ascii="Calibri Light" w:hAnsi="Calibri Light"/>
          <w:i/>
          <w:u w:val="single"/>
        </w:rPr>
        <w:t>”</w:t>
      </w:r>
      <w:r w:rsidR="00F77D22">
        <w:rPr>
          <w:rStyle w:val="Refdenotaalpie"/>
          <w:rFonts w:ascii="Calibri Light" w:hAnsi="Calibri Light"/>
          <w:i/>
          <w:u w:val="single"/>
        </w:rPr>
        <w:footnoteReference w:id="2"/>
      </w:r>
      <w:r w:rsidR="00F77D22">
        <w:rPr>
          <w:rFonts w:ascii="Calibri Light" w:hAnsi="Calibri Light"/>
          <w:i/>
          <w:u w:val="single"/>
        </w:rPr>
        <w:t>,</w:t>
      </w:r>
      <w:r>
        <w:rPr>
          <w:rFonts w:ascii="Calibri Light" w:eastAsia="Calibri" w:hAnsi="Calibri Light" w:cs="Arial"/>
          <w:lang w:val="es-CO" w:eastAsia="en-US"/>
        </w:rPr>
        <w:t xml:space="preserve"> su inserción constitucional se dio para facilitar la maniobra del presidente en eventuales acuerdos, por lo que desconexarlo al delito político propiamente dentro del proyecto, no tendría efecto jurídico-penal por su atipicidad, y establecer uno a uno los descritos, dejaría por fuera algún otro que surja con posterioridad, ya que es el dinamismo y mutación propio de los delincuentes políticos.</w:t>
      </w:r>
    </w:p>
    <w:p w14:paraId="34BB52D9" w14:textId="2358D3AF" w:rsidR="003A4709" w:rsidRPr="0067451E" w:rsidRDefault="0067451E" w:rsidP="003A4709">
      <w:pPr>
        <w:pStyle w:val="Prrafodelista"/>
        <w:numPr>
          <w:ilvl w:val="0"/>
          <w:numId w:val="8"/>
        </w:numPr>
        <w:spacing w:after="160" w:line="259" w:lineRule="auto"/>
        <w:jc w:val="both"/>
        <w:rPr>
          <w:rFonts w:ascii="Calibri Light" w:eastAsia="Calibri" w:hAnsi="Calibri Light" w:cs="Arial"/>
          <w:b/>
          <w:lang w:val="es-CO" w:eastAsia="en-US"/>
        </w:rPr>
      </w:pPr>
      <w:r>
        <w:rPr>
          <w:rFonts w:ascii="Calibri Light" w:eastAsia="Calibri" w:hAnsi="Calibri Light" w:cs="Arial"/>
          <w:b/>
          <w:i/>
          <w:lang w:val="es-CO" w:eastAsia="en-US"/>
        </w:rPr>
        <w:t>El Delito Político</w:t>
      </w:r>
    </w:p>
    <w:p w14:paraId="5CB47DC2" w14:textId="3B63C981" w:rsidR="00F40EC4" w:rsidRDefault="00F77D22" w:rsidP="0067451E">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Como ya se esbozó brevemente en el numeral que precedió al anterior, el delito político resulta un fenómeno variable en su aplicación, por lo que no es de recibo el decir de la Representante Robledo que tal es un derecho de los pueblos</w:t>
      </w:r>
      <w:r w:rsidR="00F40EC4">
        <w:rPr>
          <w:rFonts w:ascii="Calibri Light" w:eastAsia="Calibri" w:hAnsi="Calibri Light" w:cs="Arial"/>
          <w:lang w:val="es-CO" w:eastAsia="en-US"/>
        </w:rPr>
        <w:t xml:space="preserve">, pues ni esta legislación, ni ninguna otra, concibe el delito político como una potestad legitima de ejercer por un individuo o un colectivo. </w:t>
      </w:r>
    </w:p>
    <w:p w14:paraId="659BC170" w14:textId="5C12B8CE" w:rsidR="0067451E" w:rsidRDefault="00F40EC4" w:rsidP="0067451E">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Sin embargo, si es absolutamente cierto que el delito político está presente en casi cualquier coyuntura política mundial, más el trato benevolente </w:t>
      </w:r>
      <w:r w:rsidR="00547BFD">
        <w:rPr>
          <w:rFonts w:ascii="Calibri Light" w:eastAsia="Calibri" w:hAnsi="Calibri Light" w:cs="Arial"/>
          <w:lang w:val="es-CO" w:eastAsia="en-US"/>
        </w:rPr>
        <w:t>o,</w:t>
      </w:r>
      <w:r>
        <w:rPr>
          <w:rFonts w:ascii="Calibri Light" w:eastAsia="Calibri" w:hAnsi="Calibri Light" w:cs="Arial"/>
          <w:lang w:val="es-CO" w:eastAsia="en-US"/>
        </w:rPr>
        <w:t xml:space="preserve"> por el contrario, severo, que se les aplique depende del trasegar histórico de los Estados y de su libre determinación. Así, en la guerra civi</w:t>
      </w:r>
      <w:r w:rsidR="00FE5F36">
        <w:rPr>
          <w:rFonts w:ascii="Calibri Light" w:eastAsia="Calibri" w:hAnsi="Calibri Light" w:cs="Arial"/>
          <w:lang w:val="es-CO" w:eastAsia="en-US"/>
        </w:rPr>
        <w:t>l americana, a los confederados</w:t>
      </w:r>
      <w:r>
        <w:rPr>
          <w:rFonts w:ascii="Calibri Light" w:eastAsia="Calibri" w:hAnsi="Calibri Light" w:cs="Arial"/>
          <w:lang w:val="es-CO" w:eastAsia="en-US"/>
        </w:rPr>
        <w:t xml:space="preserve"> que cometieron traición o </w:t>
      </w:r>
      <w:r>
        <w:rPr>
          <w:rFonts w:ascii="Calibri Light" w:eastAsia="Calibri" w:hAnsi="Calibri Light" w:cs="Arial"/>
          <w:i/>
          <w:lang w:val="es-CO" w:eastAsia="en-US"/>
        </w:rPr>
        <w:t xml:space="preserve">treason, </w:t>
      </w:r>
      <w:r>
        <w:rPr>
          <w:rFonts w:ascii="Calibri Light" w:eastAsia="Calibri" w:hAnsi="Calibri Light" w:cs="Arial"/>
          <w:lang w:val="es-CO" w:eastAsia="en-US"/>
        </w:rPr>
        <w:t>en contra de la Unión, no se les aplicó la pena capital por su traición como lo establecía la ley</w:t>
      </w:r>
      <w:r>
        <w:rPr>
          <w:rStyle w:val="Refdenotaalpie"/>
          <w:rFonts w:ascii="Calibri Light" w:eastAsia="Calibri" w:hAnsi="Calibri Light" w:cs="Arial"/>
          <w:lang w:val="es-CO" w:eastAsia="en-US"/>
        </w:rPr>
        <w:footnoteReference w:id="3"/>
      </w:r>
      <w:r>
        <w:rPr>
          <w:rFonts w:ascii="Calibri Light" w:eastAsia="Calibri" w:hAnsi="Calibri Light" w:cs="Arial"/>
          <w:lang w:val="es-CO" w:eastAsia="en-US"/>
        </w:rPr>
        <w:t xml:space="preserve">. Caso contrario tenemos a  </w:t>
      </w:r>
      <w:r w:rsidR="00F23CC2">
        <w:rPr>
          <w:rFonts w:ascii="Calibri Light" w:eastAsia="Calibri" w:hAnsi="Calibri Light" w:cs="Arial"/>
          <w:lang w:val="es-CO" w:eastAsia="en-US"/>
        </w:rPr>
        <w:t xml:space="preserve">Filipinas, que en la actualidad discute la aplicación de la pena de muerte </w:t>
      </w:r>
      <w:r w:rsidR="00F23CC2">
        <w:rPr>
          <w:rFonts w:ascii="Calibri Light" w:eastAsia="Calibri" w:hAnsi="Calibri Light" w:cs="Arial"/>
          <w:lang w:val="es-CO" w:eastAsia="en-US"/>
        </w:rPr>
        <w:lastRenderedPageBreak/>
        <w:t>a los Rebeldes</w:t>
      </w:r>
      <w:r w:rsidR="00F23CC2">
        <w:rPr>
          <w:rStyle w:val="Refdenotaalpie"/>
          <w:rFonts w:ascii="Calibri Light" w:eastAsia="Calibri" w:hAnsi="Calibri Light" w:cs="Arial"/>
          <w:lang w:val="es-CO" w:eastAsia="en-US"/>
        </w:rPr>
        <w:footnoteReference w:id="4"/>
      </w:r>
      <w:r w:rsidR="00F23CC2">
        <w:rPr>
          <w:rFonts w:ascii="Calibri Light" w:eastAsia="Calibri" w:hAnsi="Calibri Light" w:cs="Arial"/>
          <w:lang w:val="es-CO" w:eastAsia="en-US"/>
        </w:rPr>
        <w:t xml:space="preserve"> de manera que asumir que el trato complaciente y casi martirizante de un Estado a los insurgentes, no tiene mucho asidero en la realidad histórica, ni siquiera luego de</w:t>
      </w:r>
      <w:r w:rsidR="00FE5F36">
        <w:rPr>
          <w:rFonts w:ascii="Calibri Light" w:eastAsia="Calibri" w:hAnsi="Calibri Light" w:cs="Arial"/>
          <w:lang w:val="es-CO" w:eastAsia="en-US"/>
        </w:rPr>
        <w:t xml:space="preserve"> que</w:t>
      </w:r>
      <w:r w:rsidR="00F23CC2">
        <w:rPr>
          <w:rFonts w:ascii="Calibri Light" w:eastAsia="Calibri" w:hAnsi="Calibri Light" w:cs="Arial"/>
          <w:lang w:val="es-CO" w:eastAsia="en-US"/>
        </w:rPr>
        <w:t xml:space="preserve"> triunfa la insurgencia, ya que vemos que luego del derrocamiento del reino Español, el primer código penal</w:t>
      </w:r>
      <w:r w:rsidR="00FE5F36">
        <w:rPr>
          <w:rFonts w:ascii="Calibri Light" w:eastAsia="Calibri" w:hAnsi="Calibri Light" w:cs="Arial"/>
          <w:lang w:val="es-CO" w:eastAsia="en-US"/>
        </w:rPr>
        <w:t xml:space="preserve"> de la Nueva Granada</w:t>
      </w:r>
      <w:r w:rsidR="00F23CC2">
        <w:rPr>
          <w:rFonts w:ascii="Calibri Light" w:eastAsia="Calibri" w:hAnsi="Calibri Light" w:cs="Arial"/>
          <w:lang w:val="es-CO" w:eastAsia="en-US"/>
        </w:rPr>
        <w:t xml:space="preserve"> en 1837, estableció la pena de muerte para los rebeldes y sediciosos</w:t>
      </w:r>
      <w:r w:rsidR="00F23CC2">
        <w:rPr>
          <w:rStyle w:val="Refdenotaalpie"/>
          <w:rFonts w:ascii="Calibri Light" w:eastAsia="Calibri" w:hAnsi="Calibri Light" w:cs="Arial"/>
          <w:lang w:val="es-CO" w:eastAsia="en-US"/>
        </w:rPr>
        <w:footnoteReference w:id="5"/>
      </w:r>
      <w:r w:rsidR="00FE5F36">
        <w:rPr>
          <w:rFonts w:ascii="Calibri Light" w:eastAsia="Calibri" w:hAnsi="Calibri Light" w:cs="Arial"/>
          <w:lang w:val="es-CO" w:eastAsia="en-US"/>
        </w:rPr>
        <w:t>.</w:t>
      </w:r>
    </w:p>
    <w:p w14:paraId="3F1F3F8E" w14:textId="7B2170F2" w:rsidR="00FE5F36" w:rsidRDefault="00FE5F36" w:rsidP="0067451E">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Por supuesto lo anterior solo es mencionado para desvirtuar los argumentos contrarios al proyecto, </w:t>
      </w:r>
      <w:r w:rsidR="00547BFD">
        <w:rPr>
          <w:rFonts w:ascii="Calibri Light" w:eastAsia="Calibri" w:hAnsi="Calibri Light" w:cs="Arial"/>
          <w:lang w:val="es-CO" w:eastAsia="en-US"/>
        </w:rPr>
        <w:t xml:space="preserve">porque </w:t>
      </w:r>
      <w:r>
        <w:rPr>
          <w:rFonts w:ascii="Calibri Light" w:eastAsia="Calibri" w:hAnsi="Calibri Light" w:cs="Arial"/>
          <w:lang w:val="es-CO" w:eastAsia="en-US"/>
        </w:rPr>
        <w:t xml:space="preserve">en un Estado Social de Derecho, resulta absurdo hablar de penas de </w:t>
      </w:r>
      <w:r w:rsidR="00547BFD">
        <w:rPr>
          <w:rFonts w:ascii="Calibri Light" w:eastAsia="Calibri" w:hAnsi="Calibri Light" w:cs="Arial"/>
          <w:lang w:val="es-CO" w:eastAsia="en-US"/>
        </w:rPr>
        <w:t>muerte,</w:t>
      </w:r>
      <w:r>
        <w:rPr>
          <w:rFonts w:ascii="Calibri Light" w:eastAsia="Calibri" w:hAnsi="Calibri Light" w:cs="Arial"/>
          <w:lang w:val="es-CO" w:eastAsia="en-US"/>
        </w:rPr>
        <w:t xml:space="preserve"> en cualquier caso. Un líder justo y bueno jamás se le pasaría por la cabeza arrebatarle la vida a otro ser humano por más deleznable que se considere la falta, lamentablemente esta hidalguía no la aplicaron los subversivos al condenar mediante consejo de guerra a sus pares.</w:t>
      </w:r>
    </w:p>
    <w:p w14:paraId="3021AE45" w14:textId="133427FF" w:rsidR="00FE5F36" w:rsidRPr="00FE5F36" w:rsidRDefault="00FE5F36" w:rsidP="00FE5F36">
      <w:pPr>
        <w:pStyle w:val="Prrafodelista"/>
        <w:numPr>
          <w:ilvl w:val="0"/>
          <w:numId w:val="8"/>
        </w:numPr>
        <w:spacing w:after="160" w:line="259" w:lineRule="auto"/>
        <w:jc w:val="both"/>
        <w:rPr>
          <w:rFonts w:ascii="Calibri Light" w:eastAsia="Calibri" w:hAnsi="Calibri Light" w:cs="Arial"/>
          <w:b/>
          <w:lang w:val="es-CO" w:eastAsia="en-US"/>
        </w:rPr>
      </w:pPr>
      <w:r>
        <w:rPr>
          <w:rFonts w:ascii="Calibri Light" w:eastAsia="Calibri" w:hAnsi="Calibri Light" w:cs="Arial"/>
          <w:b/>
          <w:i/>
          <w:lang w:val="es-CO" w:eastAsia="en-US"/>
        </w:rPr>
        <w:t>¿Por qué secuestro y Narcotráfico?</w:t>
      </w:r>
    </w:p>
    <w:p w14:paraId="016A848A" w14:textId="1423211E" w:rsidR="00EF55E8" w:rsidRDefault="00FE5F36" w:rsidP="00FE5F36">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Un cuestionamiento reiterativo durante el debate fue el de por qué solo se incluían como inconexables el secuestro y el narcotráfico, ya que esto podría llevar a la suposición de que </w:t>
      </w:r>
      <w:r w:rsidR="00EF55E8">
        <w:rPr>
          <w:rFonts w:ascii="Calibri Light" w:eastAsia="Calibri" w:hAnsi="Calibri Light" w:cs="Arial"/>
          <w:lang w:val="es-CO" w:eastAsia="en-US"/>
        </w:rPr>
        <w:t>otros delitos iguales o más terribles</w:t>
      </w:r>
      <w:r>
        <w:rPr>
          <w:rFonts w:ascii="Calibri Light" w:eastAsia="Calibri" w:hAnsi="Calibri Light" w:cs="Arial"/>
          <w:lang w:val="es-CO" w:eastAsia="en-US"/>
        </w:rPr>
        <w:t xml:space="preserve"> como la tortura, la desaparición</w:t>
      </w:r>
      <w:r w:rsidR="00EF55E8">
        <w:rPr>
          <w:rFonts w:ascii="Calibri Light" w:eastAsia="Calibri" w:hAnsi="Calibri Light" w:cs="Arial"/>
          <w:lang w:val="es-CO" w:eastAsia="en-US"/>
        </w:rPr>
        <w:t>, los delitos sexuales no revisten igual importancia.</w:t>
      </w:r>
    </w:p>
    <w:p w14:paraId="54787150" w14:textId="32106E68" w:rsidR="00EF55E8" w:rsidRDefault="00EF55E8" w:rsidP="00FE5F36">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Al respecto cabe aclarar que el proyecto no atenúa ni material ni simbólicamente la gravedad de los demás delitos cometidos con ocasión al conflicto, delitos con categoría </w:t>
      </w:r>
      <w:r>
        <w:rPr>
          <w:rFonts w:ascii="Calibri Light" w:eastAsia="Calibri" w:hAnsi="Calibri Light" w:cs="Arial"/>
          <w:i/>
          <w:lang w:val="es-CO" w:eastAsia="en-US"/>
        </w:rPr>
        <w:t xml:space="preserve">ius cogens o erga omnes </w:t>
      </w:r>
      <w:r>
        <w:rPr>
          <w:rFonts w:ascii="Calibri Light" w:eastAsia="Calibri" w:hAnsi="Calibri Light" w:cs="Arial"/>
          <w:lang w:val="es-CO" w:eastAsia="en-US"/>
        </w:rPr>
        <w:t>como la tortura o el genocidio siguen teniendo el mismo grado de reprochabilidad y deben ser llevados a juicio sin excusa, haya sido quien haya sido el perpetrador.</w:t>
      </w:r>
    </w:p>
    <w:p w14:paraId="162DE819" w14:textId="6628A666" w:rsidR="00F46E95" w:rsidRPr="00D0300C" w:rsidRDefault="00EF55E8" w:rsidP="00F46E95">
      <w:pPr>
        <w:spacing w:after="160" w:line="259" w:lineRule="auto"/>
        <w:jc w:val="both"/>
        <w:rPr>
          <w:rFonts w:ascii="Calibri Light" w:eastAsia="Calibri" w:hAnsi="Calibri Light" w:cs="Arial"/>
          <w:sz w:val="21"/>
          <w:szCs w:val="21"/>
          <w:lang w:val="es-CO" w:eastAsia="en-US"/>
        </w:rPr>
      </w:pPr>
      <w:r>
        <w:rPr>
          <w:rFonts w:ascii="Calibri Light" w:eastAsia="Calibri" w:hAnsi="Calibri Light" w:cs="Arial"/>
          <w:lang w:val="es-CO" w:eastAsia="en-US"/>
        </w:rPr>
        <w:t xml:space="preserve">No </w:t>
      </w:r>
      <w:r w:rsidR="00B87081">
        <w:rPr>
          <w:rFonts w:ascii="Calibri Light" w:eastAsia="Calibri" w:hAnsi="Calibri Light" w:cs="Arial"/>
          <w:lang w:val="es-CO" w:eastAsia="en-US"/>
        </w:rPr>
        <w:t>obstante,</w:t>
      </w:r>
      <w:r>
        <w:rPr>
          <w:rFonts w:ascii="Calibri Light" w:eastAsia="Calibri" w:hAnsi="Calibri Light" w:cs="Arial"/>
          <w:lang w:val="es-CO" w:eastAsia="en-US"/>
        </w:rPr>
        <w:t xml:space="preserve"> lo anterior, se debe recordar que la ley está mayormente moldeada por el devenir histórico de las sociedades, y </w:t>
      </w:r>
      <w:r w:rsidR="00B87081">
        <w:rPr>
          <w:rFonts w:ascii="Calibri Light" w:eastAsia="Calibri" w:hAnsi="Calibri Light" w:cs="Arial"/>
          <w:lang w:val="es-CO" w:eastAsia="en-US"/>
        </w:rPr>
        <w:t>que,</w:t>
      </w:r>
      <w:r>
        <w:rPr>
          <w:rFonts w:ascii="Calibri Light" w:eastAsia="Calibri" w:hAnsi="Calibri Light" w:cs="Arial"/>
          <w:lang w:val="es-CO" w:eastAsia="en-US"/>
        </w:rPr>
        <w:t xml:space="preserve"> en las mismas líneas, el derecho es hijo de las circunstancias. En el caso de Colombia, la circunstancia es evidente, pocos delitos están tan marcados en la mente de los colombianos como el secuestro y el narcotráfico. Los días en los que al encender la televisión se hablaba del número de secuestros, de pescas milagrosas, de los años y años de personas privadas de la libertad están aún hoy latentes en la mente de la población, en igual o mayor medida tenemos el narcotráfico, si hay algo que ha causado un lastre de estigmatización sobre todos y cada uno de los Colombianos es ese negocio, buena parte de la historia del país del finales del siglo XX se cuenta desde el narcotráfico y sus actores, y como degrado tanto a la sociedad que términos como prepago, sicario se volvieron de uso cotidiano. Por supuesto no se puede apartar la cantidad de bosques talados, </w:t>
      </w:r>
      <w:r w:rsidRPr="00D0300C">
        <w:rPr>
          <w:rFonts w:ascii="Calibri Light" w:eastAsia="Calibri" w:hAnsi="Calibri Light" w:cs="Arial"/>
          <w:sz w:val="21"/>
          <w:szCs w:val="21"/>
          <w:lang w:val="es-CO" w:eastAsia="en-US"/>
        </w:rPr>
        <w:lastRenderedPageBreak/>
        <w:t>las bombas sembradas para proteger los sembradíos y los laboratorios, el consumo que crece y crece, el costo social y de salud que tiene, lamentablemente el narcotráfico es hasta hoy, es factor por el que en buena parte del mundo nos siguen definiendo.</w:t>
      </w:r>
    </w:p>
    <w:p w14:paraId="338F9929" w14:textId="1514CA7D" w:rsidR="00703193" w:rsidRPr="00D0300C" w:rsidRDefault="00703193" w:rsidP="00F46E95">
      <w:pPr>
        <w:spacing w:after="160" w:line="259" w:lineRule="auto"/>
        <w:jc w:val="both"/>
        <w:rPr>
          <w:rFonts w:ascii="Calibri Light" w:eastAsia="Calibri" w:hAnsi="Calibri Light" w:cs="Arial"/>
          <w:b/>
          <w:sz w:val="21"/>
          <w:szCs w:val="21"/>
          <w:lang w:val="es-CO" w:eastAsia="en-US"/>
        </w:rPr>
      </w:pPr>
      <w:r w:rsidRPr="00D0300C">
        <w:rPr>
          <w:rFonts w:ascii="Calibri Light" w:eastAsia="Calibri" w:hAnsi="Calibri Light" w:cs="Arial"/>
          <w:b/>
          <w:sz w:val="21"/>
          <w:szCs w:val="21"/>
          <w:lang w:val="es-CO" w:eastAsia="en-US"/>
        </w:rPr>
        <w:t xml:space="preserve">Frente al ELN y El Acuerdo suscrito entre el Estado Colombiano y las FARC en el Teatro Colón. </w:t>
      </w:r>
    </w:p>
    <w:p w14:paraId="36EB9598" w14:textId="77777777" w:rsidR="00703193" w:rsidRPr="00D0300C" w:rsidRDefault="00703193" w:rsidP="00F46E95">
      <w:pPr>
        <w:spacing w:after="160" w:line="259" w:lineRule="auto"/>
        <w:jc w:val="both"/>
        <w:rPr>
          <w:rFonts w:ascii="Calibri Light" w:eastAsia="Calibri" w:hAnsi="Calibri Light" w:cs="Arial"/>
          <w:sz w:val="21"/>
          <w:szCs w:val="21"/>
          <w:lang w:val="es-CO" w:eastAsia="en-US"/>
        </w:rPr>
      </w:pPr>
      <w:r w:rsidRPr="00D0300C">
        <w:rPr>
          <w:rFonts w:ascii="Calibri Light" w:eastAsia="Calibri" w:hAnsi="Calibri Light" w:cs="Arial"/>
          <w:sz w:val="21"/>
          <w:szCs w:val="21"/>
          <w:lang w:val="es-CO" w:eastAsia="en-US"/>
        </w:rPr>
        <w:t>Fue un comentario recurrente durante el debate en comisión la necesidad de clarificar la situación en la que quedaría el grupo armado ELN, que actualmente se encuentra con proceso de negociación suspendido con el Gobierno Nacional, así como también en relación con los antiguos miembros de las Fuerzas Armadas Revolucionarias de Colombia, a propósito del Acuerdo Final suscrito en el Teatro Colón.</w:t>
      </w:r>
    </w:p>
    <w:p w14:paraId="791E32CD" w14:textId="0ACAD0D3" w:rsidR="00703193" w:rsidRPr="00D0300C" w:rsidRDefault="00703193" w:rsidP="00F46E95">
      <w:pPr>
        <w:spacing w:after="160" w:line="259" w:lineRule="auto"/>
        <w:jc w:val="both"/>
        <w:rPr>
          <w:rFonts w:ascii="Calibri Light" w:eastAsia="Calibri" w:hAnsi="Calibri Light" w:cs="Arial"/>
          <w:sz w:val="21"/>
          <w:szCs w:val="21"/>
          <w:lang w:val="es-CO" w:eastAsia="en-US"/>
        </w:rPr>
      </w:pPr>
      <w:r w:rsidRPr="00D0300C">
        <w:rPr>
          <w:rFonts w:ascii="Calibri Light" w:eastAsia="Calibri" w:hAnsi="Calibri Light" w:cs="Arial"/>
          <w:sz w:val="21"/>
          <w:szCs w:val="21"/>
          <w:lang w:val="es-CO" w:eastAsia="en-US"/>
        </w:rPr>
        <w:t>Frente a este respecto es fundamental reiterar la aplicación material normativa, tal implica la aplicación irretroactiva de la ley –en este caso de un Acto Legislativo reformatorio de la Constitución, por lo que hechos causados y concluidos con anterioridad a su promulgación quedan excluidos del espectro de aplicación del Proyecto.</w:t>
      </w:r>
    </w:p>
    <w:p w14:paraId="21B9DEFC" w14:textId="0B761ED6" w:rsidR="00703193" w:rsidRPr="00D0300C" w:rsidRDefault="00703193" w:rsidP="00F46E95">
      <w:pPr>
        <w:spacing w:after="160" w:line="259" w:lineRule="auto"/>
        <w:jc w:val="both"/>
        <w:rPr>
          <w:rFonts w:ascii="Calibri Light" w:eastAsia="Calibri" w:hAnsi="Calibri Light" w:cs="Arial"/>
          <w:sz w:val="21"/>
          <w:szCs w:val="21"/>
          <w:lang w:val="es-CO" w:eastAsia="en-US"/>
        </w:rPr>
      </w:pPr>
      <w:r w:rsidRPr="00D0300C">
        <w:rPr>
          <w:rFonts w:ascii="Calibri Light" w:eastAsia="Calibri" w:hAnsi="Calibri Light" w:cs="Arial"/>
          <w:sz w:val="21"/>
          <w:szCs w:val="21"/>
          <w:lang w:val="es-CO" w:eastAsia="en-US"/>
        </w:rPr>
        <w:t>Como consecuencia de lo anterior, es absolutamente necesario clarificar que este proyecto no tiene ni vocación, ni intención de ser aplicado a supuestos de hechos anteriores a su debida promulgación</w:t>
      </w:r>
      <w:r w:rsidR="00441DE0" w:rsidRPr="00D0300C">
        <w:rPr>
          <w:rFonts w:ascii="Calibri Light" w:eastAsia="Calibri" w:hAnsi="Calibri Light" w:cs="Arial"/>
          <w:sz w:val="21"/>
          <w:szCs w:val="21"/>
          <w:lang w:val="es-CO" w:eastAsia="en-US"/>
        </w:rPr>
        <w:t>, por lo que sus consecuencias jurídicas rigen a futuro.</w:t>
      </w:r>
    </w:p>
    <w:p w14:paraId="07C9CE31" w14:textId="359260F1" w:rsidR="00326F67" w:rsidRPr="00D0300C" w:rsidRDefault="00441DE0" w:rsidP="00986221">
      <w:pPr>
        <w:spacing w:after="160" w:line="259" w:lineRule="auto"/>
        <w:jc w:val="both"/>
        <w:rPr>
          <w:rFonts w:ascii="Calibri Light" w:eastAsia="Calibri" w:hAnsi="Calibri Light" w:cs="Arial"/>
          <w:sz w:val="21"/>
          <w:szCs w:val="21"/>
          <w:lang w:val="es-CO" w:eastAsia="en-US"/>
        </w:rPr>
      </w:pPr>
      <w:r w:rsidRPr="00D0300C">
        <w:rPr>
          <w:rFonts w:ascii="Calibri Light" w:eastAsia="Calibri" w:hAnsi="Calibri Light" w:cs="Arial"/>
          <w:sz w:val="21"/>
          <w:szCs w:val="21"/>
          <w:lang w:val="es-CO" w:eastAsia="en-US"/>
        </w:rPr>
        <w:t xml:space="preserve">Sin perjuicio de lo anterior, es pertinente hacer un llamado al gobierno nacional para </w:t>
      </w:r>
      <w:r w:rsidR="00B87081" w:rsidRPr="00D0300C">
        <w:rPr>
          <w:rFonts w:ascii="Calibri Light" w:eastAsia="Calibri" w:hAnsi="Calibri Light" w:cs="Arial"/>
          <w:sz w:val="21"/>
          <w:szCs w:val="21"/>
          <w:lang w:val="es-CO" w:eastAsia="en-US"/>
        </w:rPr>
        <w:t>que,</w:t>
      </w:r>
      <w:r w:rsidRPr="00D0300C">
        <w:rPr>
          <w:rFonts w:ascii="Calibri Light" w:eastAsia="Calibri" w:hAnsi="Calibri Light" w:cs="Arial"/>
          <w:sz w:val="21"/>
          <w:szCs w:val="21"/>
          <w:lang w:val="es-CO" w:eastAsia="en-US"/>
        </w:rPr>
        <w:t xml:space="preserve"> a través de los órganos competentes, avance en campañas de sensibilización y pedagogía a los ex combatientes de las antiguas FARC con el objetivo de ilustrar el alcance jurídico del Proyecto y precaver posibles inducciones a error y su consecuente deserción de los programas de desmovilización y reinserción</w:t>
      </w:r>
      <w:r w:rsidR="00986221" w:rsidRPr="00D0300C">
        <w:rPr>
          <w:rFonts w:ascii="Calibri Light" w:eastAsia="Calibri" w:hAnsi="Calibri Light" w:cs="Arial"/>
          <w:sz w:val="21"/>
          <w:szCs w:val="21"/>
          <w:lang w:val="es-CO" w:eastAsia="en-US"/>
        </w:rPr>
        <w:t>.</w:t>
      </w:r>
    </w:p>
    <w:p w14:paraId="6B01AFF4" w14:textId="62CB3F71" w:rsidR="00CB2BFD" w:rsidRPr="00D0300C" w:rsidRDefault="00CB2BFD" w:rsidP="00986221">
      <w:pPr>
        <w:spacing w:after="160" w:line="259" w:lineRule="auto"/>
        <w:jc w:val="both"/>
        <w:rPr>
          <w:rFonts w:ascii="Calibri Light" w:eastAsia="Calibri" w:hAnsi="Calibri Light" w:cs="Arial"/>
          <w:b/>
          <w:sz w:val="21"/>
          <w:szCs w:val="21"/>
          <w:lang w:val="es-CO" w:eastAsia="en-US"/>
        </w:rPr>
      </w:pPr>
      <w:r w:rsidRPr="00D0300C">
        <w:rPr>
          <w:rFonts w:ascii="Calibri Light" w:eastAsia="Calibri" w:hAnsi="Calibri Light" w:cs="Arial"/>
          <w:b/>
          <w:sz w:val="21"/>
          <w:szCs w:val="21"/>
          <w:lang w:val="es-CO" w:eastAsia="en-US"/>
        </w:rPr>
        <w:t>PLIEGO DE MODIFICACIONES</w:t>
      </w:r>
    </w:p>
    <w:p w14:paraId="2A4DB6D5" w14:textId="7E0A6E72" w:rsidR="00CB2BFD" w:rsidRPr="00D0300C" w:rsidRDefault="00D0300C" w:rsidP="00986221">
      <w:pPr>
        <w:spacing w:after="160" w:line="259" w:lineRule="auto"/>
        <w:jc w:val="both"/>
        <w:rPr>
          <w:rFonts w:ascii="Calibri Light" w:eastAsia="Calibri" w:hAnsi="Calibri Light" w:cs="Arial"/>
          <w:sz w:val="21"/>
          <w:szCs w:val="21"/>
          <w:lang w:val="es-CO" w:eastAsia="en-US"/>
        </w:rPr>
      </w:pPr>
      <w:r w:rsidRPr="00D0300C">
        <w:rPr>
          <w:rFonts w:ascii="Calibri Light" w:eastAsia="Calibri" w:hAnsi="Calibri Light" w:cs="Arial"/>
          <w:sz w:val="21"/>
          <w:szCs w:val="21"/>
          <w:lang w:val="es-CO" w:eastAsia="en-US"/>
        </w:rPr>
        <w:t>Se solicita a la honorable comisión cambiar el título del proyecto toda vez que no solo se agregó un inciso, sino también un parágrafo al numeral 17 del artículo 150 de la Constitución Política. Se propone el siguiente título:</w:t>
      </w:r>
    </w:p>
    <w:tbl>
      <w:tblPr>
        <w:tblStyle w:val="Tablaconcuadrcula"/>
        <w:tblW w:w="0" w:type="auto"/>
        <w:tblLook w:val="04A0" w:firstRow="1" w:lastRow="0" w:firstColumn="1" w:lastColumn="0" w:noHBand="0" w:noVBand="1"/>
      </w:tblPr>
      <w:tblGrid>
        <w:gridCol w:w="4414"/>
        <w:gridCol w:w="4414"/>
      </w:tblGrid>
      <w:tr w:rsidR="00CB2BFD" w:rsidRPr="00D0300C" w14:paraId="11599E57" w14:textId="77777777" w:rsidTr="00CB2BFD">
        <w:trPr>
          <w:trHeight w:val="234"/>
        </w:trPr>
        <w:tc>
          <w:tcPr>
            <w:tcW w:w="4414" w:type="dxa"/>
          </w:tcPr>
          <w:p w14:paraId="4BD9F463" w14:textId="00E9654C" w:rsidR="00CB2BFD" w:rsidRPr="00D0300C" w:rsidRDefault="00CB2BFD" w:rsidP="00CB2BFD">
            <w:pPr>
              <w:spacing w:after="160" w:line="259" w:lineRule="auto"/>
              <w:jc w:val="center"/>
              <w:rPr>
                <w:rFonts w:ascii="Calibri Light" w:eastAsia="Calibri" w:hAnsi="Calibri Light" w:cs="Arial"/>
                <w:b/>
                <w:sz w:val="21"/>
                <w:szCs w:val="21"/>
                <w:lang w:val="es-CO" w:eastAsia="en-US"/>
              </w:rPr>
            </w:pPr>
            <w:r w:rsidRPr="00D0300C">
              <w:rPr>
                <w:rFonts w:ascii="Calibri Light" w:eastAsia="Calibri" w:hAnsi="Calibri Light" w:cs="Arial"/>
                <w:b/>
                <w:sz w:val="21"/>
                <w:szCs w:val="21"/>
                <w:lang w:val="es-CO" w:eastAsia="en-US"/>
              </w:rPr>
              <w:t>TÍTULO ORIGINAL</w:t>
            </w:r>
          </w:p>
        </w:tc>
        <w:tc>
          <w:tcPr>
            <w:tcW w:w="4414" w:type="dxa"/>
          </w:tcPr>
          <w:p w14:paraId="038145A6" w14:textId="067DB991" w:rsidR="00CB2BFD" w:rsidRPr="00D0300C" w:rsidRDefault="00CB2BFD" w:rsidP="00CB2BFD">
            <w:pPr>
              <w:spacing w:after="160" w:line="259" w:lineRule="auto"/>
              <w:jc w:val="center"/>
              <w:rPr>
                <w:rFonts w:ascii="Calibri Light" w:eastAsia="Calibri" w:hAnsi="Calibri Light" w:cs="Arial"/>
                <w:b/>
                <w:sz w:val="21"/>
                <w:szCs w:val="21"/>
                <w:lang w:val="es-CO" w:eastAsia="en-US"/>
              </w:rPr>
            </w:pPr>
            <w:r w:rsidRPr="00D0300C">
              <w:rPr>
                <w:rFonts w:ascii="Calibri Light" w:eastAsia="Calibri" w:hAnsi="Calibri Light" w:cs="Arial"/>
                <w:b/>
                <w:sz w:val="21"/>
                <w:szCs w:val="21"/>
                <w:lang w:val="es-CO" w:eastAsia="en-US"/>
              </w:rPr>
              <w:t>TÍTULO PROPUETO</w:t>
            </w:r>
          </w:p>
        </w:tc>
      </w:tr>
      <w:tr w:rsidR="00CB2BFD" w:rsidRPr="00D0300C" w14:paraId="4ADEC211" w14:textId="77777777" w:rsidTr="00CB2BFD">
        <w:trPr>
          <w:trHeight w:val="326"/>
        </w:trPr>
        <w:tc>
          <w:tcPr>
            <w:tcW w:w="4414" w:type="dxa"/>
          </w:tcPr>
          <w:p w14:paraId="361C2973" w14:textId="4B0D1686" w:rsidR="00CB2BFD" w:rsidRPr="00D0300C" w:rsidRDefault="00CB2BFD" w:rsidP="00986221">
            <w:pPr>
              <w:spacing w:after="160" w:line="259" w:lineRule="auto"/>
              <w:jc w:val="both"/>
              <w:rPr>
                <w:rFonts w:ascii="Calibri Light" w:eastAsia="Calibri" w:hAnsi="Calibri Light" w:cs="Arial"/>
                <w:sz w:val="21"/>
                <w:szCs w:val="21"/>
                <w:lang w:val="es-CO" w:eastAsia="en-US"/>
              </w:rPr>
            </w:pPr>
            <w:bookmarkStart w:id="0" w:name="_GoBack"/>
            <w:r w:rsidRPr="00D0300C">
              <w:rPr>
                <w:rFonts w:ascii="Calibri Light" w:eastAsia="Calibri" w:hAnsi="Calibri Light" w:cs="Arial"/>
                <w:sz w:val="21"/>
                <w:szCs w:val="21"/>
                <w:lang w:val="es-CO" w:eastAsia="en-US"/>
              </w:rPr>
              <w:t>“Por medio del cual se adiciona un inciso al numeral 17 del artículo 150 de la constitución política”</w:t>
            </w:r>
          </w:p>
        </w:tc>
        <w:tc>
          <w:tcPr>
            <w:tcW w:w="4414" w:type="dxa"/>
          </w:tcPr>
          <w:p w14:paraId="716F034E" w14:textId="00AF853D" w:rsidR="00CB2BFD" w:rsidRPr="00D0300C" w:rsidRDefault="00CB2BFD" w:rsidP="00986221">
            <w:pPr>
              <w:spacing w:after="160" w:line="259" w:lineRule="auto"/>
              <w:jc w:val="both"/>
              <w:rPr>
                <w:rFonts w:ascii="Calibri Light" w:eastAsia="Calibri" w:hAnsi="Calibri Light" w:cs="Arial"/>
                <w:sz w:val="21"/>
                <w:szCs w:val="21"/>
                <w:lang w:val="es-CO" w:eastAsia="en-US"/>
              </w:rPr>
            </w:pPr>
            <w:r w:rsidRPr="00D0300C">
              <w:rPr>
                <w:rFonts w:ascii="Calibri Light" w:eastAsia="Calibri" w:hAnsi="Calibri Light" w:cs="Arial"/>
                <w:bCs/>
                <w:iCs/>
                <w:sz w:val="21"/>
                <w:szCs w:val="21"/>
                <w:lang w:val="es-ES" w:eastAsia="en-US"/>
              </w:rPr>
              <w:t xml:space="preserve">“Por medio del cual se adiciona un inciso </w:t>
            </w:r>
            <w:r w:rsidRPr="00D0300C">
              <w:rPr>
                <w:rFonts w:ascii="Calibri Light" w:eastAsia="Calibri" w:hAnsi="Calibri Light" w:cs="Arial"/>
                <w:bCs/>
                <w:i/>
                <w:iCs/>
                <w:sz w:val="21"/>
                <w:szCs w:val="21"/>
                <w:u w:val="single"/>
                <w:lang w:val="es-ES" w:eastAsia="en-US"/>
              </w:rPr>
              <w:t>y un parágrafo</w:t>
            </w:r>
            <w:r w:rsidRPr="00D0300C">
              <w:rPr>
                <w:rFonts w:ascii="Calibri Light" w:eastAsia="Calibri" w:hAnsi="Calibri Light" w:cs="Arial"/>
                <w:bCs/>
                <w:iCs/>
                <w:sz w:val="21"/>
                <w:szCs w:val="21"/>
                <w:lang w:val="es-ES" w:eastAsia="en-US"/>
              </w:rPr>
              <w:t xml:space="preserve"> al numeral 17 del artículo 150 de la Constitución Política”</w:t>
            </w:r>
          </w:p>
        </w:tc>
      </w:tr>
    </w:tbl>
    <w:bookmarkEnd w:id="0"/>
    <w:p w14:paraId="73A793A2" w14:textId="0ED6749D" w:rsidR="00986221" w:rsidRPr="00D0300C" w:rsidRDefault="00986221" w:rsidP="00986221">
      <w:pPr>
        <w:spacing w:after="160" w:line="259" w:lineRule="auto"/>
        <w:jc w:val="both"/>
        <w:rPr>
          <w:rFonts w:ascii="Calibri Light" w:eastAsia="Calibri" w:hAnsi="Calibri Light" w:cs="Arial"/>
          <w:b/>
          <w:sz w:val="21"/>
          <w:szCs w:val="21"/>
          <w:lang w:val="es-CO" w:eastAsia="en-US"/>
        </w:rPr>
      </w:pPr>
      <w:r w:rsidRPr="00D0300C">
        <w:rPr>
          <w:rFonts w:ascii="Calibri Light" w:eastAsia="Calibri" w:hAnsi="Calibri Light" w:cs="Arial"/>
          <w:b/>
          <w:sz w:val="21"/>
          <w:szCs w:val="21"/>
          <w:lang w:val="es-CO" w:eastAsia="en-US"/>
        </w:rPr>
        <w:t>PROPOSICIÓN</w:t>
      </w:r>
    </w:p>
    <w:p w14:paraId="6E51990F" w14:textId="16B4C433" w:rsidR="00813F61" w:rsidRPr="00D0300C" w:rsidRDefault="00986221" w:rsidP="001C4E93">
      <w:pPr>
        <w:spacing w:after="160" w:line="259" w:lineRule="auto"/>
        <w:jc w:val="both"/>
        <w:rPr>
          <w:rFonts w:ascii="Calibri Light" w:eastAsia="Calibri" w:hAnsi="Calibri Light" w:cs="Arial"/>
          <w:bCs/>
          <w:iCs/>
          <w:sz w:val="21"/>
          <w:szCs w:val="21"/>
          <w:lang w:val="es-ES" w:eastAsia="en-US"/>
        </w:rPr>
      </w:pPr>
      <w:r w:rsidRPr="00D0300C">
        <w:rPr>
          <w:rFonts w:ascii="Calibri Light" w:eastAsia="Calibri" w:hAnsi="Calibri Light" w:cs="Arial"/>
          <w:sz w:val="21"/>
          <w:szCs w:val="21"/>
          <w:lang w:val="es-CO" w:eastAsia="en-US"/>
        </w:rPr>
        <w:t xml:space="preserve">Con base en las anteriores consideraciones y de acuerdo con los requisitos establecidos en la ley 5 de 1992, presentamos ponencia favorable y en consecuencia solicitamos muy amablemente a los honorables miembros de la </w:t>
      </w:r>
      <w:r w:rsidR="00DF0AC2" w:rsidRPr="00D0300C">
        <w:rPr>
          <w:rFonts w:ascii="Calibri Light" w:eastAsia="Calibri" w:hAnsi="Calibri Light" w:cs="Arial"/>
          <w:sz w:val="21"/>
          <w:szCs w:val="21"/>
          <w:lang w:val="es-CO" w:eastAsia="en-US"/>
        </w:rPr>
        <w:t>Comisión Primera</w:t>
      </w:r>
      <w:r w:rsidRPr="00D0300C">
        <w:rPr>
          <w:rFonts w:ascii="Calibri Light" w:eastAsia="Calibri" w:hAnsi="Calibri Light" w:cs="Arial"/>
          <w:sz w:val="21"/>
          <w:szCs w:val="21"/>
          <w:lang w:val="es-CO" w:eastAsia="en-US"/>
        </w:rPr>
        <w:t xml:space="preserve"> de la Cámara de Representantes, dar </w:t>
      </w:r>
      <w:r w:rsidR="00DF0AC2" w:rsidRPr="00D0300C">
        <w:rPr>
          <w:rFonts w:ascii="Calibri Light" w:eastAsia="Calibri" w:hAnsi="Calibri Light" w:cs="Arial"/>
          <w:sz w:val="21"/>
          <w:szCs w:val="21"/>
          <w:lang w:val="es-CO" w:eastAsia="en-US"/>
        </w:rPr>
        <w:t>Primer debate en segunda vuelta</w:t>
      </w:r>
      <w:r w:rsidRPr="00D0300C">
        <w:rPr>
          <w:rFonts w:ascii="Calibri Light" w:eastAsia="Calibri" w:hAnsi="Calibri Light" w:cs="Arial"/>
          <w:sz w:val="21"/>
          <w:szCs w:val="21"/>
          <w:lang w:val="es-CO" w:eastAsia="en-US"/>
        </w:rPr>
        <w:t xml:space="preserve"> al proyecto de acto legislativo </w:t>
      </w:r>
      <w:r w:rsidRPr="00D0300C">
        <w:rPr>
          <w:rFonts w:ascii="Calibri Light" w:eastAsia="Calibri" w:hAnsi="Calibri Light" w:cs="Arial"/>
          <w:bCs/>
          <w:sz w:val="21"/>
          <w:szCs w:val="21"/>
          <w:lang w:val="es-ES" w:eastAsia="en-US"/>
        </w:rPr>
        <w:t>No. 072/18 CÁMARA</w:t>
      </w:r>
      <w:r w:rsidR="00DF0AC2" w:rsidRPr="00D0300C">
        <w:rPr>
          <w:rFonts w:ascii="Calibri Light" w:eastAsia="Calibri" w:hAnsi="Calibri Light" w:cs="Arial"/>
          <w:bCs/>
          <w:sz w:val="21"/>
          <w:szCs w:val="21"/>
          <w:lang w:val="es-ES" w:eastAsia="en-US"/>
        </w:rPr>
        <w:t>- 030/2018 Senado</w:t>
      </w:r>
      <w:r w:rsidRPr="00D0300C">
        <w:rPr>
          <w:rFonts w:ascii="Calibri Light" w:eastAsia="Calibri" w:hAnsi="Calibri Light" w:cs="Arial"/>
          <w:bCs/>
          <w:sz w:val="21"/>
          <w:szCs w:val="21"/>
          <w:lang w:val="es-ES" w:eastAsia="en-US"/>
        </w:rPr>
        <w:t xml:space="preserve"> </w:t>
      </w:r>
      <w:r w:rsidRPr="00D0300C">
        <w:rPr>
          <w:rFonts w:ascii="Calibri Light" w:eastAsia="Calibri" w:hAnsi="Calibri Light" w:cs="Arial"/>
          <w:bCs/>
          <w:i/>
          <w:iCs/>
          <w:sz w:val="21"/>
          <w:szCs w:val="21"/>
          <w:lang w:val="es-ES" w:eastAsia="en-US"/>
        </w:rPr>
        <w:t>“POR MEDIO DEL CUAL SE ADICIONA UN INCISO AL NUMERAL 17 DEL ARTÍCULO 150 DE LA CONSTITUCIÓN POLÍTICA”</w:t>
      </w:r>
      <w:r w:rsidR="002F3E81" w:rsidRPr="00D0300C">
        <w:rPr>
          <w:rFonts w:ascii="Calibri Light" w:eastAsia="Calibri" w:hAnsi="Calibri Light" w:cs="Arial"/>
          <w:bCs/>
          <w:iCs/>
          <w:sz w:val="21"/>
          <w:szCs w:val="21"/>
          <w:lang w:val="es-ES" w:eastAsia="en-US"/>
        </w:rPr>
        <w:t xml:space="preserve"> </w:t>
      </w:r>
      <w:r w:rsidR="00CB2BFD" w:rsidRPr="00D0300C">
        <w:rPr>
          <w:rFonts w:ascii="Calibri Light" w:eastAsia="Calibri" w:hAnsi="Calibri Light" w:cs="Arial"/>
          <w:bCs/>
          <w:iCs/>
          <w:sz w:val="21"/>
          <w:szCs w:val="21"/>
          <w:lang w:val="es-ES" w:eastAsia="en-US"/>
        </w:rPr>
        <w:t>acogiendo la modificación propuesta en el pliego.</w:t>
      </w:r>
    </w:p>
    <w:p w14:paraId="51471D6C" w14:textId="77777777" w:rsidR="001B77B1" w:rsidRPr="001B77B1" w:rsidRDefault="001B77B1" w:rsidP="001B77B1">
      <w:pPr>
        <w:jc w:val="both"/>
        <w:rPr>
          <w:rFonts w:ascii="Calibri Light" w:hAnsi="Calibri Light"/>
          <w:iCs/>
          <w:lang w:val="es-ES"/>
        </w:rPr>
      </w:pPr>
      <w:r w:rsidRPr="001B77B1">
        <w:rPr>
          <w:rFonts w:ascii="Calibri Light" w:hAnsi="Calibri Light"/>
          <w:iCs/>
          <w:lang w:val="es-ES"/>
        </w:rPr>
        <w:t xml:space="preserve">De los Honorables Congresistas, </w:t>
      </w:r>
    </w:p>
    <w:p w14:paraId="12394CF0" w14:textId="088B34F9" w:rsidR="001B77B1" w:rsidRPr="001B77B1" w:rsidRDefault="001B77B1" w:rsidP="001B77B1">
      <w:pPr>
        <w:jc w:val="both"/>
        <w:rPr>
          <w:rFonts w:ascii="Calibri Light" w:hAnsi="Calibri Light"/>
          <w:iCs/>
          <w:lang w:val="es-ES"/>
        </w:rPr>
      </w:pPr>
    </w:p>
    <w:p w14:paraId="5F1D9601" w14:textId="2834B627" w:rsidR="001B77B1" w:rsidRDefault="001B77B1" w:rsidP="001B77B1">
      <w:pPr>
        <w:jc w:val="both"/>
        <w:rPr>
          <w:rFonts w:ascii="Calibri Light" w:hAnsi="Calibri Light"/>
          <w:iCs/>
          <w:lang w:val="es-ES"/>
        </w:rPr>
      </w:pPr>
    </w:p>
    <w:p w14:paraId="093CBBDB" w14:textId="77777777" w:rsidR="00326F67" w:rsidRPr="001B77B1" w:rsidRDefault="00326F67" w:rsidP="001B77B1">
      <w:pPr>
        <w:jc w:val="both"/>
        <w:rPr>
          <w:rFonts w:ascii="Calibri Light" w:hAnsi="Calibri Light"/>
          <w:iCs/>
          <w:lang w:val="es-ES"/>
        </w:rPr>
      </w:pPr>
    </w:p>
    <w:p w14:paraId="295D9F37" w14:textId="1B59854B" w:rsidR="00441DE0" w:rsidRDefault="00441DE0" w:rsidP="009F6D7B">
      <w:pPr>
        <w:jc w:val="both"/>
        <w:rPr>
          <w:rFonts w:ascii="Calibri Light" w:hAnsi="Calibri Light"/>
          <w:b/>
          <w:bCs/>
          <w:iCs/>
          <w:lang w:val="es-ES"/>
        </w:rPr>
      </w:pPr>
    </w:p>
    <w:p w14:paraId="545B5D85" w14:textId="77777777" w:rsidR="00C317D0" w:rsidRDefault="00C317D0" w:rsidP="009F6D7B">
      <w:pPr>
        <w:jc w:val="both"/>
        <w:rPr>
          <w:rFonts w:ascii="Calibri Light" w:hAnsi="Calibri Light"/>
          <w:b/>
          <w:bCs/>
          <w:iCs/>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422"/>
      </w:tblGrid>
      <w:tr w:rsidR="00441DE0" w14:paraId="40B1254C" w14:textId="77777777" w:rsidTr="00441DE0">
        <w:tc>
          <w:tcPr>
            <w:tcW w:w="4489" w:type="dxa"/>
          </w:tcPr>
          <w:p w14:paraId="070BF3B7" w14:textId="77777777" w:rsidR="00441DE0" w:rsidRPr="00441DE0" w:rsidRDefault="00441DE0" w:rsidP="00441DE0">
            <w:pPr>
              <w:jc w:val="both"/>
              <w:rPr>
                <w:rFonts w:ascii="Calibri Light" w:hAnsi="Calibri Light"/>
                <w:b/>
                <w:bCs/>
                <w:iCs/>
                <w:lang w:val="es-ES"/>
              </w:rPr>
            </w:pPr>
            <w:r w:rsidRPr="00441DE0">
              <w:rPr>
                <w:rFonts w:ascii="Calibri Light" w:hAnsi="Calibri Light"/>
                <w:b/>
                <w:bCs/>
                <w:iCs/>
                <w:lang w:val="es-ES"/>
              </w:rPr>
              <w:t xml:space="preserve">EDWARD DAVID RODRÍGUEZ RODRÍGUEZ                            </w:t>
            </w:r>
          </w:p>
          <w:p w14:paraId="709168AD" w14:textId="5924DF22" w:rsidR="00441DE0" w:rsidRDefault="00441DE0" w:rsidP="00441DE0">
            <w:pPr>
              <w:jc w:val="both"/>
              <w:rPr>
                <w:rFonts w:ascii="Calibri Light" w:hAnsi="Calibri Light"/>
                <w:b/>
                <w:bCs/>
                <w:iCs/>
                <w:lang w:val="es-ES"/>
              </w:rPr>
            </w:pPr>
            <w:r w:rsidRPr="00441DE0">
              <w:rPr>
                <w:rFonts w:ascii="Calibri Light" w:hAnsi="Calibri Light"/>
                <w:b/>
                <w:bCs/>
                <w:iCs/>
                <w:lang w:val="es-ES"/>
              </w:rPr>
              <w:t xml:space="preserve">Representante Ponente –Coordinador- </w:t>
            </w:r>
          </w:p>
          <w:p w14:paraId="76910885" w14:textId="3500C91C" w:rsidR="00986221" w:rsidRDefault="00986221" w:rsidP="00441DE0">
            <w:pPr>
              <w:jc w:val="both"/>
              <w:rPr>
                <w:rFonts w:ascii="Calibri Light" w:hAnsi="Calibri Light"/>
                <w:b/>
                <w:bCs/>
                <w:iCs/>
                <w:lang w:val="es-ES"/>
              </w:rPr>
            </w:pPr>
          </w:p>
          <w:p w14:paraId="440C400D" w14:textId="25021CF9" w:rsidR="00986221" w:rsidRPr="00441DE0" w:rsidRDefault="00986221" w:rsidP="00441DE0">
            <w:pPr>
              <w:jc w:val="both"/>
              <w:rPr>
                <w:rFonts w:ascii="Calibri Light" w:hAnsi="Calibri Light"/>
                <w:b/>
                <w:bCs/>
                <w:iCs/>
                <w:lang w:val="es-ES"/>
              </w:rPr>
            </w:pPr>
          </w:p>
          <w:p w14:paraId="2E59F030" w14:textId="77777777" w:rsidR="00441DE0" w:rsidRDefault="00441DE0" w:rsidP="009F6D7B">
            <w:pPr>
              <w:jc w:val="both"/>
              <w:rPr>
                <w:rFonts w:ascii="Calibri Light" w:hAnsi="Calibri Light"/>
                <w:b/>
                <w:bCs/>
                <w:iCs/>
                <w:lang w:val="es-ES"/>
              </w:rPr>
            </w:pPr>
          </w:p>
          <w:p w14:paraId="4353A10C" w14:textId="77777777" w:rsidR="00986221" w:rsidRDefault="00986221" w:rsidP="009F6D7B">
            <w:pPr>
              <w:jc w:val="both"/>
              <w:rPr>
                <w:rFonts w:ascii="Calibri Light" w:hAnsi="Calibri Light"/>
                <w:b/>
                <w:bCs/>
                <w:iCs/>
                <w:lang w:val="es-ES"/>
              </w:rPr>
            </w:pPr>
          </w:p>
          <w:p w14:paraId="7F3120C3" w14:textId="4B602AB8" w:rsidR="00986221" w:rsidRDefault="00986221" w:rsidP="009F6D7B">
            <w:pPr>
              <w:jc w:val="both"/>
              <w:rPr>
                <w:rFonts w:ascii="Calibri Light" w:hAnsi="Calibri Light"/>
                <w:b/>
                <w:bCs/>
                <w:iCs/>
                <w:lang w:val="es-ES"/>
              </w:rPr>
            </w:pPr>
          </w:p>
        </w:tc>
        <w:tc>
          <w:tcPr>
            <w:tcW w:w="4489" w:type="dxa"/>
          </w:tcPr>
          <w:p w14:paraId="59805F23" w14:textId="32212FC1" w:rsidR="00441DE0" w:rsidRDefault="00C317D0" w:rsidP="009F6D7B">
            <w:pPr>
              <w:jc w:val="both"/>
              <w:rPr>
                <w:rFonts w:ascii="Calibri Light" w:hAnsi="Calibri Light"/>
                <w:b/>
                <w:bCs/>
                <w:iCs/>
                <w:lang w:val="es-ES"/>
              </w:rPr>
            </w:pPr>
            <w:r>
              <w:rPr>
                <w:rFonts w:ascii="Calibri Light" w:hAnsi="Calibri Light"/>
                <w:b/>
                <w:bCs/>
                <w:iCs/>
                <w:lang w:val="es-ES"/>
              </w:rPr>
              <w:t>ÁLVARO HERNÁ</w:t>
            </w:r>
            <w:r w:rsidR="00441DE0">
              <w:rPr>
                <w:rFonts w:ascii="Calibri Light" w:hAnsi="Calibri Light"/>
                <w:b/>
                <w:bCs/>
                <w:iCs/>
                <w:lang w:val="es-ES"/>
              </w:rPr>
              <w:t>N PRADA ARTUNDUAGA</w:t>
            </w:r>
          </w:p>
          <w:p w14:paraId="1AC2DD51" w14:textId="2CA1F547" w:rsidR="00441DE0" w:rsidRDefault="00441DE0" w:rsidP="009F6D7B">
            <w:pPr>
              <w:jc w:val="both"/>
              <w:rPr>
                <w:rFonts w:ascii="Calibri Light" w:hAnsi="Calibri Light"/>
                <w:b/>
                <w:bCs/>
                <w:iCs/>
                <w:lang w:val="es-ES"/>
              </w:rPr>
            </w:pPr>
            <w:r>
              <w:rPr>
                <w:rFonts w:ascii="Calibri Light" w:hAnsi="Calibri Light"/>
                <w:b/>
                <w:bCs/>
                <w:iCs/>
                <w:lang w:val="es-ES"/>
              </w:rPr>
              <w:t>Representante Ponente –Coordinador-</w:t>
            </w:r>
          </w:p>
        </w:tc>
      </w:tr>
      <w:tr w:rsidR="00441DE0" w14:paraId="076AE1B7" w14:textId="77777777" w:rsidTr="00441DE0">
        <w:tc>
          <w:tcPr>
            <w:tcW w:w="4489" w:type="dxa"/>
          </w:tcPr>
          <w:p w14:paraId="66F0A947" w14:textId="77777777" w:rsidR="00441DE0" w:rsidRDefault="00441DE0" w:rsidP="009F6D7B">
            <w:pPr>
              <w:jc w:val="both"/>
              <w:rPr>
                <w:rFonts w:ascii="Calibri Light" w:hAnsi="Calibri Light"/>
                <w:b/>
                <w:bCs/>
                <w:iCs/>
                <w:lang w:val="es-ES"/>
              </w:rPr>
            </w:pPr>
          </w:p>
        </w:tc>
        <w:tc>
          <w:tcPr>
            <w:tcW w:w="4489" w:type="dxa"/>
          </w:tcPr>
          <w:p w14:paraId="399AEC60" w14:textId="77777777" w:rsidR="00441DE0" w:rsidRDefault="00441DE0" w:rsidP="009F6D7B">
            <w:pPr>
              <w:jc w:val="both"/>
              <w:rPr>
                <w:rFonts w:ascii="Calibri Light" w:hAnsi="Calibri Light"/>
                <w:b/>
                <w:bCs/>
                <w:iCs/>
                <w:lang w:val="es-ES"/>
              </w:rPr>
            </w:pPr>
          </w:p>
        </w:tc>
      </w:tr>
      <w:tr w:rsidR="00441DE0" w14:paraId="2BE3E0ED" w14:textId="77777777" w:rsidTr="00441DE0">
        <w:tc>
          <w:tcPr>
            <w:tcW w:w="4489" w:type="dxa"/>
          </w:tcPr>
          <w:p w14:paraId="1A49FE18" w14:textId="1F72C1D2" w:rsidR="00441DE0" w:rsidRDefault="00441DE0" w:rsidP="009F6D7B">
            <w:pPr>
              <w:jc w:val="both"/>
              <w:rPr>
                <w:rFonts w:ascii="Calibri Light" w:hAnsi="Calibri Light"/>
                <w:b/>
                <w:bCs/>
                <w:iCs/>
                <w:lang w:val="es-ES"/>
              </w:rPr>
            </w:pPr>
            <w:r>
              <w:rPr>
                <w:rFonts w:ascii="Calibri Light" w:hAnsi="Calibri Light"/>
                <w:b/>
                <w:bCs/>
                <w:iCs/>
                <w:lang w:val="es-ES"/>
              </w:rPr>
              <w:t>JULIO CESAR TRIANA QUINTERO</w:t>
            </w:r>
          </w:p>
          <w:p w14:paraId="2A61DDDB" w14:textId="1D8E101A" w:rsidR="00441DE0" w:rsidRDefault="00441DE0" w:rsidP="009F6D7B">
            <w:pPr>
              <w:jc w:val="both"/>
              <w:rPr>
                <w:rFonts w:ascii="Calibri Light" w:hAnsi="Calibri Light"/>
                <w:b/>
                <w:bCs/>
                <w:iCs/>
                <w:lang w:val="es-ES"/>
              </w:rPr>
            </w:pPr>
            <w:r>
              <w:rPr>
                <w:rFonts w:ascii="Calibri Light" w:hAnsi="Calibri Light"/>
                <w:b/>
                <w:bCs/>
                <w:iCs/>
                <w:lang w:val="es-ES"/>
              </w:rPr>
              <w:t>Representante Ponente</w:t>
            </w:r>
          </w:p>
        </w:tc>
        <w:tc>
          <w:tcPr>
            <w:tcW w:w="4489" w:type="dxa"/>
          </w:tcPr>
          <w:p w14:paraId="52C60E76" w14:textId="2DA32900" w:rsidR="00441DE0" w:rsidRDefault="00C317D0" w:rsidP="009F6D7B">
            <w:pPr>
              <w:jc w:val="both"/>
              <w:rPr>
                <w:rFonts w:ascii="Calibri Light" w:hAnsi="Calibri Light"/>
                <w:b/>
                <w:bCs/>
                <w:iCs/>
                <w:lang w:val="es-ES"/>
              </w:rPr>
            </w:pPr>
            <w:r>
              <w:rPr>
                <w:rFonts w:ascii="Calibri Light" w:hAnsi="Calibri Light"/>
                <w:b/>
                <w:bCs/>
                <w:iCs/>
                <w:lang w:val="es-ES"/>
              </w:rPr>
              <w:t>BUENAVENTURA LEÓN LEÓN</w:t>
            </w:r>
          </w:p>
          <w:p w14:paraId="0788F321" w14:textId="147866CD" w:rsidR="00441DE0" w:rsidRDefault="00441DE0" w:rsidP="009F6D7B">
            <w:pPr>
              <w:jc w:val="both"/>
              <w:rPr>
                <w:rFonts w:ascii="Calibri Light" w:hAnsi="Calibri Light"/>
                <w:b/>
                <w:bCs/>
                <w:iCs/>
                <w:lang w:val="es-ES"/>
              </w:rPr>
            </w:pPr>
            <w:r>
              <w:rPr>
                <w:rFonts w:ascii="Calibri Light" w:hAnsi="Calibri Light"/>
                <w:b/>
                <w:bCs/>
                <w:iCs/>
                <w:lang w:val="es-ES"/>
              </w:rPr>
              <w:t>Representante Ponente</w:t>
            </w:r>
          </w:p>
        </w:tc>
      </w:tr>
      <w:tr w:rsidR="00441DE0" w14:paraId="408A92B3" w14:textId="77777777" w:rsidTr="00441DE0">
        <w:tc>
          <w:tcPr>
            <w:tcW w:w="4489" w:type="dxa"/>
          </w:tcPr>
          <w:p w14:paraId="7463FB6D" w14:textId="329CA98B" w:rsidR="00986221" w:rsidRDefault="00986221" w:rsidP="009F6D7B">
            <w:pPr>
              <w:jc w:val="both"/>
              <w:rPr>
                <w:rFonts w:ascii="Calibri Light" w:hAnsi="Calibri Light"/>
                <w:b/>
                <w:bCs/>
                <w:iCs/>
                <w:lang w:val="es-ES"/>
              </w:rPr>
            </w:pPr>
          </w:p>
          <w:p w14:paraId="43412C42" w14:textId="77777777" w:rsidR="00986221" w:rsidRDefault="00986221" w:rsidP="009F6D7B">
            <w:pPr>
              <w:jc w:val="both"/>
              <w:rPr>
                <w:rFonts w:ascii="Calibri Light" w:hAnsi="Calibri Light"/>
                <w:b/>
                <w:bCs/>
                <w:iCs/>
                <w:lang w:val="es-ES"/>
              </w:rPr>
            </w:pPr>
          </w:p>
          <w:p w14:paraId="47467C9F" w14:textId="41F47698" w:rsidR="00986221" w:rsidRDefault="00986221" w:rsidP="009F6D7B">
            <w:pPr>
              <w:jc w:val="both"/>
              <w:rPr>
                <w:rFonts w:ascii="Calibri Light" w:hAnsi="Calibri Light"/>
                <w:b/>
                <w:bCs/>
                <w:iCs/>
                <w:lang w:val="es-ES"/>
              </w:rPr>
            </w:pPr>
          </w:p>
          <w:p w14:paraId="6038B6D1" w14:textId="5A172AB2" w:rsidR="00986221" w:rsidRDefault="00986221" w:rsidP="009F6D7B">
            <w:pPr>
              <w:jc w:val="both"/>
              <w:rPr>
                <w:rFonts w:ascii="Calibri Light" w:hAnsi="Calibri Light"/>
                <w:b/>
                <w:bCs/>
                <w:iCs/>
                <w:lang w:val="es-ES"/>
              </w:rPr>
            </w:pPr>
          </w:p>
        </w:tc>
        <w:tc>
          <w:tcPr>
            <w:tcW w:w="4489" w:type="dxa"/>
          </w:tcPr>
          <w:p w14:paraId="7ACA5E24" w14:textId="77777777" w:rsidR="00441DE0" w:rsidRDefault="00441DE0" w:rsidP="009F6D7B">
            <w:pPr>
              <w:jc w:val="both"/>
              <w:rPr>
                <w:rFonts w:ascii="Calibri Light" w:hAnsi="Calibri Light"/>
                <w:b/>
                <w:bCs/>
                <w:iCs/>
                <w:lang w:val="es-ES"/>
              </w:rPr>
            </w:pPr>
          </w:p>
        </w:tc>
      </w:tr>
      <w:tr w:rsidR="00441DE0" w14:paraId="251A0BDD" w14:textId="77777777" w:rsidTr="00441DE0">
        <w:tc>
          <w:tcPr>
            <w:tcW w:w="4489" w:type="dxa"/>
          </w:tcPr>
          <w:p w14:paraId="19D673C3" w14:textId="3D5EBB61" w:rsidR="00441DE0" w:rsidRDefault="00441DE0" w:rsidP="009F6D7B">
            <w:pPr>
              <w:jc w:val="both"/>
              <w:rPr>
                <w:rFonts w:ascii="Calibri Light" w:hAnsi="Calibri Light"/>
                <w:b/>
                <w:bCs/>
                <w:iCs/>
                <w:lang w:val="es-ES"/>
              </w:rPr>
            </w:pPr>
            <w:r>
              <w:rPr>
                <w:rFonts w:ascii="Calibri Light" w:hAnsi="Calibri Light"/>
                <w:b/>
                <w:bCs/>
                <w:iCs/>
                <w:lang w:val="es-ES"/>
              </w:rPr>
              <w:t>NILTON CORDOBA</w:t>
            </w:r>
            <w:r w:rsidR="00986221">
              <w:rPr>
                <w:rFonts w:ascii="Calibri Light" w:hAnsi="Calibri Light"/>
                <w:b/>
                <w:bCs/>
                <w:iCs/>
                <w:lang w:val="es-ES"/>
              </w:rPr>
              <w:t xml:space="preserve"> MANYOMA</w:t>
            </w:r>
          </w:p>
          <w:p w14:paraId="1F2AAE2D" w14:textId="5853EED1" w:rsidR="00441DE0" w:rsidRDefault="00441DE0" w:rsidP="009F6D7B">
            <w:pPr>
              <w:jc w:val="both"/>
              <w:rPr>
                <w:rFonts w:ascii="Calibri Light" w:hAnsi="Calibri Light"/>
                <w:b/>
                <w:bCs/>
                <w:iCs/>
                <w:lang w:val="es-ES"/>
              </w:rPr>
            </w:pPr>
            <w:r>
              <w:rPr>
                <w:rFonts w:ascii="Calibri Light" w:hAnsi="Calibri Light"/>
                <w:b/>
                <w:bCs/>
                <w:iCs/>
                <w:lang w:val="es-ES"/>
              </w:rPr>
              <w:t>R</w:t>
            </w:r>
            <w:r w:rsidR="00986221">
              <w:rPr>
                <w:rFonts w:ascii="Calibri Light" w:hAnsi="Calibri Light"/>
                <w:b/>
                <w:bCs/>
                <w:iCs/>
                <w:lang w:val="es-ES"/>
              </w:rPr>
              <w:t>e</w:t>
            </w:r>
            <w:r>
              <w:rPr>
                <w:rFonts w:ascii="Calibri Light" w:hAnsi="Calibri Light"/>
                <w:b/>
                <w:bCs/>
                <w:iCs/>
                <w:lang w:val="es-ES"/>
              </w:rPr>
              <w:t>presen</w:t>
            </w:r>
            <w:r w:rsidR="00986221">
              <w:rPr>
                <w:rFonts w:ascii="Calibri Light" w:hAnsi="Calibri Light"/>
                <w:b/>
                <w:bCs/>
                <w:iCs/>
                <w:lang w:val="es-ES"/>
              </w:rPr>
              <w:t>tante Ponente</w:t>
            </w:r>
          </w:p>
        </w:tc>
        <w:tc>
          <w:tcPr>
            <w:tcW w:w="4489" w:type="dxa"/>
          </w:tcPr>
          <w:p w14:paraId="6217D876" w14:textId="77777777" w:rsidR="00986221" w:rsidRDefault="00986221" w:rsidP="009F6D7B">
            <w:pPr>
              <w:jc w:val="both"/>
              <w:rPr>
                <w:rFonts w:ascii="Calibri Light" w:hAnsi="Calibri Light"/>
                <w:b/>
                <w:bCs/>
                <w:iCs/>
                <w:lang w:val="es-ES"/>
              </w:rPr>
            </w:pPr>
            <w:r>
              <w:rPr>
                <w:rFonts w:ascii="Calibri Light" w:hAnsi="Calibri Light"/>
                <w:b/>
                <w:bCs/>
                <w:iCs/>
                <w:lang w:val="es-ES"/>
              </w:rPr>
              <w:t>JORGE ENRIQUE BURGOS LUGO</w:t>
            </w:r>
          </w:p>
          <w:p w14:paraId="4368C352" w14:textId="1CF85436" w:rsidR="00986221" w:rsidRDefault="00986221" w:rsidP="009F6D7B">
            <w:pPr>
              <w:jc w:val="both"/>
              <w:rPr>
                <w:rFonts w:ascii="Calibri Light" w:hAnsi="Calibri Light"/>
                <w:b/>
                <w:bCs/>
                <w:iCs/>
                <w:lang w:val="es-ES"/>
              </w:rPr>
            </w:pPr>
            <w:r>
              <w:rPr>
                <w:rFonts w:ascii="Calibri Light" w:hAnsi="Calibri Light"/>
                <w:b/>
                <w:bCs/>
                <w:iCs/>
                <w:lang w:val="es-ES"/>
              </w:rPr>
              <w:t>Representante Ponente</w:t>
            </w:r>
          </w:p>
        </w:tc>
      </w:tr>
      <w:tr w:rsidR="00441DE0" w14:paraId="70BFF774" w14:textId="77777777" w:rsidTr="00441DE0">
        <w:tc>
          <w:tcPr>
            <w:tcW w:w="4489" w:type="dxa"/>
          </w:tcPr>
          <w:p w14:paraId="212979B5" w14:textId="77777777" w:rsidR="00441DE0" w:rsidRDefault="00441DE0" w:rsidP="009F6D7B">
            <w:pPr>
              <w:jc w:val="both"/>
              <w:rPr>
                <w:rFonts w:ascii="Calibri Light" w:hAnsi="Calibri Light"/>
                <w:b/>
                <w:bCs/>
                <w:iCs/>
                <w:lang w:val="es-ES"/>
              </w:rPr>
            </w:pPr>
          </w:p>
          <w:p w14:paraId="55591C57" w14:textId="77777777" w:rsidR="00986221" w:rsidRDefault="00986221" w:rsidP="009F6D7B">
            <w:pPr>
              <w:jc w:val="both"/>
              <w:rPr>
                <w:rFonts w:ascii="Calibri Light" w:hAnsi="Calibri Light"/>
                <w:b/>
                <w:bCs/>
                <w:iCs/>
                <w:lang w:val="es-ES"/>
              </w:rPr>
            </w:pPr>
          </w:p>
          <w:p w14:paraId="6852D1E9" w14:textId="0EFDD3BD" w:rsidR="00986221" w:rsidRDefault="00986221" w:rsidP="009F6D7B">
            <w:pPr>
              <w:jc w:val="both"/>
              <w:rPr>
                <w:rFonts w:ascii="Calibri Light" w:hAnsi="Calibri Light"/>
                <w:b/>
                <w:bCs/>
                <w:iCs/>
                <w:lang w:val="es-ES"/>
              </w:rPr>
            </w:pPr>
          </w:p>
          <w:p w14:paraId="7345E66A" w14:textId="1DD0A4E6" w:rsidR="00986221" w:rsidRDefault="00986221" w:rsidP="009F6D7B">
            <w:pPr>
              <w:jc w:val="both"/>
              <w:rPr>
                <w:rFonts w:ascii="Calibri Light" w:hAnsi="Calibri Light"/>
                <w:b/>
                <w:bCs/>
                <w:iCs/>
                <w:lang w:val="es-ES"/>
              </w:rPr>
            </w:pPr>
          </w:p>
        </w:tc>
        <w:tc>
          <w:tcPr>
            <w:tcW w:w="4489" w:type="dxa"/>
          </w:tcPr>
          <w:p w14:paraId="5BA55523" w14:textId="77777777" w:rsidR="00441DE0" w:rsidRDefault="00441DE0" w:rsidP="009F6D7B">
            <w:pPr>
              <w:jc w:val="both"/>
              <w:rPr>
                <w:rFonts w:ascii="Calibri Light" w:hAnsi="Calibri Light"/>
                <w:b/>
                <w:bCs/>
                <w:iCs/>
                <w:lang w:val="es-ES"/>
              </w:rPr>
            </w:pPr>
          </w:p>
        </w:tc>
      </w:tr>
      <w:tr w:rsidR="00441DE0" w14:paraId="009B0571" w14:textId="77777777" w:rsidTr="00441DE0">
        <w:tc>
          <w:tcPr>
            <w:tcW w:w="4489" w:type="dxa"/>
          </w:tcPr>
          <w:p w14:paraId="22C3CCDD" w14:textId="77777777" w:rsidR="00441DE0" w:rsidRDefault="00986221" w:rsidP="009F6D7B">
            <w:pPr>
              <w:jc w:val="both"/>
              <w:rPr>
                <w:rFonts w:ascii="Calibri Light" w:hAnsi="Calibri Light"/>
                <w:b/>
                <w:bCs/>
                <w:iCs/>
                <w:lang w:val="es-ES"/>
              </w:rPr>
            </w:pPr>
            <w:r>
              <w:rPr>
                <w:rFonts w:ascii="Calibri Light" w:hAnsi="Calibri Light"/>
                <w:b/>
                <w:bCs/>
                <w:iCs/>
                <w:lang w:val="es-ES"/>
              </w:rPr>
              <w:t>JUANITA MARÍA GOEBERTUS ESTRADA</w:t>
            </w:r>
          </w:p>
          <w:p w14:paraId="6D33DAAA" w14:textId="268D4168" w:rsidR="00986221" w:rsidRDefault="00986221" w:rsidP="009F6D7B">
            <w:pPr>
              <w:jc w:val="both"/>
              <w:rPr>
                <w:rFonts w:ascii="Calibri Light" w:hAnsi="Calibri Light"/>
                <w:b/>
                <w:bCs/>
                <w:iCs/>
                <w:lang w:val="es-ES"/>
              </w:rPr>
            </w:pPr>
            <w:r>
              <w:rPr>
                <w:rFonts w:ascii="Calibri Light" w:hAnsi="Calibri Light"/>
                <w:b/>
                <w:bCs/>
                <w:iCs/>
                <w:lang w:val="es-ES"/>
              </w:rPr>
              <w:t>Representante Ponente</w:t>
            </w:r>
          </w:p>
          <w:p w14:paraId="561DD854" w14:textId="5F1F1178" w:rsidR="00986221" w:rsidRDefault="00986221" w:rsidP="009F6D7B">
            <w:pPr>
              <w:jc w:val="both"/>
              <w:rPr>
                <w:rFonts w:ascii="Calibri Light" w:hAnsi="Calibri Light"/>
                <w:b/>
                <w:bCs/>
                <w:iCs/>
                <w:lang w:val="es-ES"/>
              </w:rPr>
            </w:pPr>
          </w:p>
          <w:p w14:paraId="45EE1324" w14:textId="59613128" w:rsidR="00986221" w:rsidRDefault="00986221" w:rsidP="009F6D7B">
            <w:pPr>
              <w:jc w:val="both"/>
              <w:rPr>
                <w:rFonts w:ascii="Calibri Light" w:hAnsi="Calibri Light"/>
                <w:b/>
                <w:bCs/>
                <w:iCs/>
                <w:lang w:val="es-ES"/>
              </w:rPr>
            </w:pPr>
          </w:p>
          <w:p w14:paraId="00A7A6A6" w14:textId="3AB0DCFC" w:rsidR="00986221" w:rsidRDefault="00986221" w:rsidP="009F6D7B">
            <w:pPr>
              <w:jc w:val="both"/>
              <w:rPr>
                <w:rFonts w:ascii="Calibri Light" w:hAnsi="Calibri Light"/>
                <w:b/>
                <w:bCs/>
                <w:iCs/>
                <w:lang w:val="es-ES"/>
              </w:rPr>
            </w:pPr>
          </w:p>
          <w:p w14:paraId="2E1A8F9C" w14:textId="4C040D5E" w:rsidR="00986221" w:rsidRDefault="00986221" w:rsidP="009F6D7B">
            <w:pPr>
              <w:jc w:val="both"/>
              <w:rPr>
                <w:rFonts w:ascii="Calibri Light" w:hAnsi="Calibri Light"/>
                <w:b/>
                <w:bCs/>
                <w:iCs/>
                <w:lang w:val="es-ES"/>
              </w:rPr>
            </w:pPr>
          </w:p>
          <w:p w14:paraId="5281A3BE" w14:textId="77777777" w:rsidR="00986221" w:rsidRDefault="00986221" w:rsidP="009F6D7B">
            <w:pPr>
              <w:jc w:val="both"/>
              <w:rPr>
                <w:rFonts w:ascii="Calibri Light" w:hAnsi="Calibri Light"/>
                <w:b/>
                <w:bCs/>
                <w:iCs/>
                <w:lang w:val="es-ES"/>
              </w:rPr>
            </w:pPr>
          </w:p>
          <w:p w14:paraId="0F8511E2" w14:textId="79589375" w:rsidR="00986221" w:rsidRDefault="00986221" w:rsidP="009F6D7B">
            <w:pPr>
              <w:jc w:val="both"/>
              <w:rPr>
                <w:rFonts w:ascii="Calibri Light" w:hAnsi="Calibri Light"/>
                <w:b/>
                <w:bCs/>
                <w:iCs/>
                <w:lang w:val="es-ES"/>
              </w:rPr>
            </w:pPr>
          </w:p>
        </w:tc>
        <w:tc>
          <w:tcPr>
            <w:tcW w:w="4489" w:type="dxa"/>
          </w:tcPr>
          <w:p w14:paraId="1DD3F594" w14:textId="77777777" w:rsidR="00441DE0" w:rsidRDefault="00986221" w:rsidP="009F6D7B">
            <w:pPr>
              <w:jc w:val="both"/>
              <w:rPr>
                <w:rFonts w:ascii="Calibri Light" w:hAnsi="Calibri Light"/>
                <w:b/>
                <w:bCs/>
                <w:iCs/>
                <w:lang w:val="es-ES"/>
              </w:rPr>
            </w:pPr>
            <w:r>
              <w:rPr>
                <w:rFonts w:ascii="Calibri Light" w:hAnsi="Calibri Light"/>
                <w:b/>
                <w:bCs/>
                <w:iCs/>
                <w:lang w:val="es-ES"/>
              </w:rPr>
              <w:t>LUIS ALBERTO ALBÁN URBANO</w:t>
            </w:r>
          </w:p>
          <w:p w14:paraId="7F0BBE93" w14:textId="2FD6EAE4" w:rsidR="00986221" w:rsidRDefault="00986221" w:rsidP="009F6D7B">
            <w:pPr>
              <w:jc w:val="both"/>
              <w:rPr>
                <w:rFonts w:ascii="Calibri Light" w:hAnsi="Calibri Light"/>
                <w:b/>
                <w:bCs/>
                <w:iCs/>
                <w:lang w:val="es-ES"/>
              </w:rPr>
            </w:pPr>
            <w:r>
              <w:rPr>
                <w:rFonts w:ascii="Calibri Light" w:hAnsi="Calibri Light"/>
                <w:b/>
                <w:bCs/>
                <w:iCs/>
                <w:lang w:val="es-ES"/>
              </w:rPr>
              <w:t>Representante Ponente</w:t>
            </w:r>
          </w:p>
        </w:tc>
      </w:tr>
      <w:tr w:rsidR="00986221" w14:paraId="5EE1D8D9" w14:textId="77777777" w:rsidTr="00441DE0">
        <w:tc>
          <w:tcPr>
            <w:tcW w:w="4489" w:type="dxa"/>
          </w:tcPr>
          <w:p w14:paraId="7B7051A9" w14:textId="77777777" w:rsidR="00986221" w:rsidRDefault="00986221" w:rsidP="009F6D7B">
            <w:pPr>
              <w:jc w:val="both"/>
              <w:rPr>
                <w:rFonts w:ascii="Calibri Light" w:hAnsi="Calibri Light"/>
                <w:b/>
                <w:bCs/>
                <w:iCs/>
                <w:lang w:val="es-ES"/>
              </w:rPr>
            </w:pPr>
            <w:r>
              <w:rPr>
                <w:rFonts w:ascii="Calibri Light" w:hAnsi="Calibri Light"/>
                <w:b/>
                <w:bCs/>
                <w:iCs/>
                <w:lang w:val="es-ES"/>
              </w:rPr>
              <w:t>ANGELA MARÍA ROBLEDO GÓMEZ</w:t>
            </w:r>
          </w:p>
          <w:p w14:paraId="4629A67F" w14:textId="4B0F3854" w:rsidR="00986221" w:rsidRDefault="00986221" w:rsidP="009F6D7B">
            <w:pPr>
              <w:jc w:val="both"/>
              <w:rPr>
                <w:rFonts w:ascii="Calibri Light" w:hAnsi="Calibri Light"/>
                <w:b/>
                <w:bCs/>
                <w:iCs/>
                <w:lang w:val="es-ES"/>
              </w:rPr>
            </w:pPr>
            <w:r>
              <w:rPr>
                <w:rFonts w:ascii="Calibri Light" w:hAnsi="Calibri Light"/>
                <w:b/>
                <w:bCs/>
                <w:iCs/>
                <w:lang w:val="es-ES"/>
              </w:rPr>
              <w:t>Representante Ponente</w:t>
            </w:r>
          </w:p>
        </w:tc>
        <w:tc>
          <w:tcPr>
            <w:tcW w:w="4489" w:type="dxa"/>
          </w:tcPr>
          <w:p w14:paraId="46E51EF8" w14:textId="77777777" w:rsidR="00986221" w:rsidRDefault="00986221" w:rsidP="009F6D7B">
            <w:pPr>
              <w:jc w:val="both"/>
              <w:rPr>
                <w:rFonts w:ascii="Calibri Light" w:hAnsi="Calibri Light"/>
                <w:b/>
                <w:bCs/>
                <w:iCs/>
                <w:lang w:val="es-ES"/>
              </w:rPr>
            </w:pPr>
          </w:p>
        </w:tc>
      </w:tr>
    </w:tbl>
    <w:p w14:paraId="4A13CDA7" w14:textId="52738CA2" w:rsidR="00441DE0" w:rsidRDefault="00441DE0" w:rsidP="009F6D7B">
      <w:pPr>
        <w:jc w:val="both"/>
        <w:rPr>
          <w:rFonts w:ascii="Calibri Light" w:hAnsi="Calibri Light"/>
          <w:b/>
          <w:bCs/>
          <w:iCs/>
          <w:lang w:val="es-ES"/>
        </w:rPr>
      </w:pPr>
    </w:p>
    <w:p w14:paraId="35E7102C" w14:textId="7C644258" w:rsidR="00986221" w:rsidRDefault="00986221" w:rsidP="009F6D7B">
      <w:pPr>
        <w:jc w:val="both"/>
        <w:rPr>
          <w:rFonts w:ascii="Calibri Light" w:hAnsi="Calibri Light"/>
          <w:b/>
          <w:bCs/>
          <w:iCs/>
          <w:lang w:val="es-ES"/>
        </w:rPr>
      </w:pPr>
    </w:p>
    <w:p w14:paraId="2D522C6C" w14:textId="447EE7DA" w:rsidR="00986221" w:rsidRDefault="00986221" w:rsidP="009F6D7B">
      <w:pPr>
        <w:jc w:val="both"/>
        <w:rPr>
          <w:rFonts w:ascii="Calibri Light" w:hAnsi="Calibri Light"/>
          <w:b/>
          <w:bCs/>
          <w:iCs/>
          <w:lang w:val="es-ES"/>
        </w:rPr>
      </w:pPr>
    </w:p>
    <w:p w14:paraId="53916E03" w14:textId="0D363E70" w:rsidR="00986221" w:rsidRDefault="00986221" w:rsidP="009F6D7B">
      <w:pPr>
        <w:jc w:val="both"/>
        <w:rPr>
          <w:rFonts w:ascii="Calibri Light" w:hAnsi="Calibri Light"/>
          <w:b/>
          <w:bCs/>
          <w:iCs/>
          <w:lang w:val="es-ES"/>
        </w:rPr>
      </w:pPr>
    </w:p>
    <w:p w14:paraId="28D336DB" w14:textId="6A6D6B41" w:rsidR="00C317D0" w:rsidRDefault="00C317D0" w:rsidP="009F6D7B">
      <w:pPr>
        <w:jc w:val="both"/>
        <w:rPr>
          <w:rFonts w:ascii="Calibri Light" w:hAnsi="Calibri Light"/>
          <w:b/>
          <w:bCs/>
          <w:iCs/>
          <w:lang w:val="es-ES"/>
        </w:rPr>
      </w:pPr>
    </w:p>
    <w:p w14:paraId="578EFB0E" w14:textId="77777777" w:rsidR="00C317D0" w:rsidRDefault="00C317D0" w:rsidP="009F6D7B">
      <w:pPr>
        <w:jc w:val="both"/>
        <w:rPr>
          <w:rFonts w:ascii="Calibri Light" w:hAnsi="Calibri Light"/>
          <w:b/>
          <w:bCs/>
          <w:iCs/>
          <w:lang w:val="es-ES"/>
        </w:rPr>
      </w:pPr>
    </w:p>
    <w:p w14:paraId="43D83656" w14:textId="22F6B3AF" w:rsidR="00986221" w:rsidRDefault="00986221" w:rsidP="009F6D7B">
      <w:pPr>
        <w:jc w:val="both"/>
        <w:rPr>
          <w:rFonts w:ascii="Calibri Light" w:hAnsi="Calibri Light"/>
          <w:b/>
          <w:bCs/>
          <w:iCs/>
          <w:lang w:val="es-ES"/>
        </w:rPr>
      </w:pPr>
    </w:p>
    <w:p w14:paraId="4A5970C9" w14:textId="77777777" w:rsidR="00DF0AC2" w:rsidRDefault="00DF0AC2" w:rsidP="009F6D7B">
      <w:pPr>
        <w:jc w:val="both"/>
        <w:rPr>
          <w:rFonts w:ascii="Calibri Light" w:hAnsi="Calibri Light"/>
          <w:b/>
          <w:bCs/>
          <w:iCs/>
          <w:lang w:val="es-ES"/>
        </w:rPr>
      </w:pPr>
    </w:p>
    <w:p w14:paraId="6448A170" w14:textId="77777777" w:rsidR="00DF0AC2" w:rsidRDefault="00DF0AC2" w:rsidP="009F6D7B">
      <w:pPr>
        <w:jc w:val="both"/>
        <w:rPr>
          <w:rFonts w:ascii="Calibri Light" w:hAnsi="Calibri Light"/>
          <w:b/>
          <w:bCs/>
          <w:iCs/>
          <w:lang w:val="es-ES"/>
        </w:rPr>
      </w:pPr>
    </w:p>
    <w:p w14:paraId="51663E65" w14:textId="77777777" w:rsidR="00DF0AC2" w:rsidRDefault="00DF0AC2" w:rsidP="009F6D7B">
      <w:pPr>
        <w:jc w:val="both"/>
        <w:rPr>
          <w:rFonts w:ascii="Calibri Light" w:hAnsi="Calibri Light"/>
          <w:b/>
          <w:bCs/>
          <w:iCs/>
          <w:lang w:val="es-ES"/>
        </w:rPr>
      </w:pPr>
    </w:p>
    <w:p w14:paraId="5A749A6E" w14:textId="77777777" w:rsidR="00DF0AC2" w:rsidRDefault="00DF0AC2" w:rsidP="009F6D7B">
      <w:pPr>
        <w:jc w:val="both"/>
        <w:rPr>
          <w:rFonts w:ascii="Calibri Light" w:hAnsi="Calibri Light"/>
          <w:b/>
          <w:bCs/>
          <w:iCs/>
          <w:lang w:val="es-ES"/>
        </w:rPr>
      </w:pPr>
    </w:p>
    <w:p w14:paraId="1A9EEE4C" w14:textId="55285BB8" w:rsidR="00986221" w:rsidRDefault="00986221" w:rsidP="00791B53">
      <w:pPr>
        <w:jc w:val="center"/>
        <w:rPr>
          <w:rFonts w:ascii="Calibri Light" w:hAnsi="Calibri Light"/>
          <w:b/>
          <w:bCs/>
          <w:iCs/>
          <w:lang w:val="es-ES"/>
        </w:rPr>
      </w:pPr>
      <w:r>
        <w:rPr>
          <w:rFonts w:ascii="Calibri Light" w:hAnsi="Calibri Light"/>
          <w:b/>
          <w:bCs/>
          <w:iCs/>
          <w:lang w:val="es-ES"/>
        </w:rPr>
        <w:t>TEXTO PROPUESTO PARA</w:t>
      </w:r>
      <w:r w:rsidR="00547BFD">
        <w:rPr>
          <w:rFonts w:ascii="Calibri Light" w:hAnsi="Calibri Light"/>
          <w:b/>
          <w:bCs/>
          <w:iCs/>
          <w:lang w:val="es-ES"/>
        </w:rPr>
        <w:t xml:space="preserve"> PRIMER DEBATE EN SEGUNDA VUELTA EN COMISIÓN PRIMERA DE CÁMARA DE REPRESENTANTES</w:t>
      </w:r>
    </w:p>
    <w:p w14:paraId="33A0A9B7" w14:textId="359BA0E8" w:rsidR="00986221" w:rsidRDefault="00986221" w:rsidP="009F6D7B">
      <w:pPr>
        <w:jc w:val="both"/>
        <w:rPr>
          <w:rFonts w:ascii="Calibri Light" w:hAnsi="Calibri Light"/>
          <w:b/>
          <w:bCs/>
          <w:iCs/>
          <w:lang w:val="es-ES"/>
        </w:rPr>
      </w:pPr>
    </w:p>
    <w:p w14:paraId="5992CA28" w14:textId="347C625D" w:rsidR="00791B53" w:rsidRPr="00813F61" w:rsidRDefault="00791B53" w:rsidP="00791B53">
      <w:pPr>
        <w:jc w:val="center"/>
        <w:rPr>
          <w:rFonts w:ascii="Calibri Light" w:hAnsi="Calibri Light"/>
          <w:b/>
          <w:bCs/>
          <w:iCs/>
          <w:lang w:val="es-ES"/>
        </w:rPr>
      </w:pPr>
      <w:r w:rsidRPr="00813F61">
        <w:rPr>
          <w:rFonts w:ascii="Calibri Light" w:hAnsi="Calibri Light"/>
          <w:b/>
          <w:bCs/>
          <w:iCs/>
          <w:lang w:val="es-ES"/>
        </w:rPr>
        <w:t>PROYECTO DE ACTO LEGISLATIVO No. 072 DE 2018</w:t>
      </w:r>
      <w:r w:rsidR="00D0300C">
        <w:rPr>
          <w:rFonts w:ascii="Calibri Light" w:hAnsi="Calibri Light"/>
          <w:b/>
          <w:bCs/>
          <w:iCs/>
          <w:lang w:val="es-ES"/>
        </w:rPr>
        <w:t xml:space="preserve"> CÁMARA- 030 DE 2018 SENADO</w:t>
      </w:r>
    </w:p>
    <w:p w14:paraId="6F624D06" w14:textId="3814A547" w:rsidR="00791B53" w:rsidRPr="00813F61" w:rsidRDefault="00791B53" w:rsidP="00791B53">
      <w:pPr>
        <w:jc w:val="center"/>
        <w:rPr>
          <w:rFonts w:ascii="Calibri Light" w:hAnsi="Calibri Light"/>
          <w:i/>
          <w:iCs/>
          <w:lang w:val="es-ES"/>
        </w:rPr>
      </w:pPr>
      <w:r w:rsidRPr="00813F61">
        <w:rPr>
          <w:rFonts w:ascii="Calibri Light" w:hAnsi="Calibri Light"/>
          <w:i/>
          <w:iCs/>
          <w:lang w:val="es-ES"/>
        </w:rPr>
        <w:t xml:space="preserve">“Por medio del cual se adiciona </w:t>
      </w:r>
      <w:r>
        <w:rPr>
          <w:rFonts w:ascii="Calibri Light" w:hAnsi="Calibri Light"/>
          <w:i/>
          <w:iCs/>
          <w:lang w:val="es-ES"/>
        </w:rPr>
        <w:t>un inciso</w:t>
      </w:r>
      <w:r w:rsidR="002F3E81">
        <w:rPr>
          <w:rFonts w:ascii="Calibri Light" w:hAnsi="Calibri Light"/>
          <w:i/>
          <w:iCs/>
          <w:lang w:val="es-ES"/>
        </w:rPr>
        <w:t xml:space="preserve"> y un parágrafo</w:t>
      </w:r>
      <w:r>
        <w:rPr>
          <w:rFonts w:ascii="Calibri Light" w:hAnsi="Calibri Light"/>
          <w:i/>
          <w:iCs/>
          <w:lang w:val="es-ES"/>
        </w:rPr>
        <w:t xml:space="preserve"> al numeral 17 del</w:t>
      </w:r>
      <w:r w:rsidRPr="00813F61">
        <w:rPr>
          <w:rFonts w:ascii="Calibri Light" w:hAnsi="Calibri Light"/>
          <w:i/>
          <w:iCs/>
          <w:lang w:val="es-ES"/>
        </w:rPr>
        <w:t xml:space="preserve"> artículo 150 de la Constitución Política”</w:t>
      </w:r>
    </w:p>
    <w:p w14:paraId="2931DFFC" w14:textId="77777777" w:rsidR="00791B53" w:rsidRPr="00813F61" w:rsidRDefault="00791B53" w:rsidP="00791B53">
      <w:pPr>
        <w:jc w:val="both"/>
        <w:rPr>
          <w:rFonts w:ascii="Calibri Light" w:hAnsi="Calibri Light"/>
          <w:i/>
          <w:iCs/>
          <w:lang w:val="es-ES"/>
        </w:rPr>
      </w:pPr>
    </w:p>
    <w:p w14:paraId="796A834F" w14:textId="77777777" w:rsidR="00791B53" w:rsidRPr="00813F61" w:rsidRDefault="00791B53" w:rsidP="00791B53">
      <w:pPr>
        <w:jc w:val="both"/>
        <w:rPr>
          <w:rFonts w:ascii="Calibri Light" w:hAnsi="Calibri Light"/>
          <w:i/>
          <w:iCs/>
          <w:lang w:val="es-ES"/>
        </w:rPr>
      </w:pPr>
    </w:p>
    <w:p w14:paraId="063C79D2" w14:textId="77777777" w:rsidR="00791B53" w:rsidRPr="00813F61" w:rsidRDefault="00791B53" w:rsidP="00791B53">
      <w:pPr>
        <w:jc w:val="center"/>
        <w:rPr>
          <w:rFonts w:ascii="Calibri Light" w:hAnsi="Calibri Light"/>
          <w:b/>
          <w:bCs/>
          <w:iCs/>
          <w:lang w:val="es-ES"/>
        </w:rPr>
      </w:pPr>
      <w:r w:rsidRPr="00813F61">
        <w:rPr>
          <w:rFonts w:ascii="Calibri Light" w:hAnsi="Calibri Light"/>
          <w:b/>
          <w:bCs/>
          <w:iCs/>
          <w:lang w:val="es-ES"/>
        </w:rPr>
        <w:t>El Congreso de Colombia</w:t>
      </w:r>
    </w:p>
    <w:p w14:paraId="591A142D" w14:textId="77777777" w:rsidR="00791B53" w:rsidRPr="00813F61" w:rsidRDefault="00791B53" w:rsidP="00791B53">
      <w:pPr>
        <w:jc w:val="center"/>
        <w:rPr>
          <w:rFonts w:ascii="Calibri Light" w:hAnsi="Calibri Light"/>
          <w:b/>
          <w:bCs/>
          <w:iCs/>
          <w:lang w:val="es-ES"/>
        </w:rPr>
      </w:pPr>
    </w:p>
    <w:p w14:paraId="5884E69A" w14:textId="77777777" w:rsidR="00791B53" w:rsidRPr="00813F61" w:rsidRDefault="00791B53" w:rsidP="00791B53">
      <w:pPr>
        <w:jc w:val="center"/>
        <w:rPr>
          <w:rFonts w:ascii="Calibri Light" w:hAnsi="Calibri Light"/>
          <w:b/>
          <w:bCs/>
          <w:iCs/>
          <w:lang w:val="es-ES"/>
        </w:rPr>
      </w:pPr>
    </w:p>
    <w:p w14:paraId="7D8F7D21" w14:textId="77777777" w:rsidR="00791B53" w:rsidRPr="00813F61" w:rsidRDefault="00791B53" w:rsidP="00791B53">
      <w:pPr>
        <w:jc w:val="center"/>
        <w:rPr>
          <w:rFonts w:ascii="Calibri Light" w:hAnsi="Calibri Light"/>
          <w:b/>
          <w:bCs/>
          <w:iCs/>
          <w:lang w:val="es-ES"/>
        </w:rPr>
      </w:pPr>
      <w:r w:rsidRPr="00813F61">
        <w:rPr>
          <w:rFonts w:ascii="Calibri Light" w:hAnsi="Calibri Light"/>
          <w:b/>
          <w:bCs/>
          <w:iCs/>
          <w:lang w:val="es-ES"/>
        </w:rPr>
        <w:t>DECRETA:</w:t>
      </w:r>
    </w:p>
    <w:p w14:paraId="04C05D5E" w14:textId="77777777" w:rsidR="00791B53" w:rsidRPr="00813F61" w:rsidRDefault="00791B53" w:rsidP="00791B53">
      <w:pPr>
        <w:jc w:val="both"/>
        <w:rPr>
          <w:rFonts w:ascii="Calibri Light" w:hAnsi="Calibri Light"/>
          <w:b/>
          <w:bCs/>
          <w:iCs/>
          <w:lang w:val="es-ES"/>
        </w:rPr>
      </w:pPr>
    </w:p>
    <w:p w14:paraId="62CA94B8" w14:textId="77777777" w:rsidR="00791B53" w:rsidRPr="00813F61" w:rsidRDefault="00791B53" w:rsidP="00791B53">
      <w:pPr>
        <w:jc w:val="both"/>
        <w:rPr>
          <w:rFonts w:ascii="Calibri Light" w:hAnsi="Calibri Light"/>
          <w:iCs/>
          <w:lang w:val="es-ES"/>
        </w:rPr>
      </w:pPr>
      <w:r w:rsidRPr="00813F61">
        <w:rPr>
          <w:rFonts w:ascii="Calibri Light" w:hAnsi="Calibri Light"/>
          <w:b/>
          <w:bCs/>
          <w:iCs/>
          <w:lang w:val="es-ES"/>
        </w:rPr>
        <w:t>ARTÍCULO 1</w:t>
      </w:r>
      <w:r w:rsidRPr="00813F61">
        <w:rPr>
          <w:rFonts w:ascii="Calibri Light" w:hAnsi="Calibri Light"/>
          <w:iCs/>
          <w:lang w:val="es-ES"/>
        </w:rPr>
        <w:t>. Adiciónese un inciso al numeral 17 del artículo 150 de la Constitución Política, el cual quedará así:</w:t>
      </w:r>
    </w:p>
    <w:p w14:paraId="10B8522E" w14:textId="77777777" w:rsidR="00791B53" w:rsidRPr="00813F61" w:rsidRDefault="00791B53" w:rsidP="00791B53">
      <w:pPr>
        <w:jc w:val="both"/>
        <w:rPr>
          <w:rFonts w:ascii="Calibri Light" w:hAnsi="Calibri Light"/>
          <w:iCs/>
          <w:lang w:val="es-ES"/>
        </w:rPr>
      </w:pPr>
    </w:p>
    <w:p w14:paraId="0A356171" w14:textId="77777777" w:rsidR="00791B53" w:rsidRDefault="00791B53" w:rsidP="00791B53">
      <w:pPr>
        <w:jc w:val="both"/>
        <w:rPr>
          <w:rFonts w:ascii="Calibri Light" w:hAnsi="Calibri Light"/>
          <w:color w:val="000000"/>
          <w:lang w:val="es-ES"/>
        </w:rPr>
      </w:pPr>
      <w:r>
        <w:rPr>
          <w:rFonts w:ascii="Calibri Light" w:hAnsi="Calibri Light"/>
          <w:color w:val="000000"/>
          <w:lang w:val="es-ES"/>
        </w:rPr>
        <w:t>Art. 150. Corresponde al Congreso hacer las leyes. Por medio de ellas ejerce las siguientes funciones:</w:t>
      </w:r>
    </w:p>
    <w:p w14:paraId="3CE7DE67" w14:textId="77777777" w:rsidR="00791B53" w:rsidRDefault="00791B53" w:rsidP="00791B53">
      <w:pPr>
        <w:jc w:val="both"/>
        <w:rPr>
          <w:rFonts w:ascii="Calibri Light" w:hAnsi="Calibri Light"/>
          <w:color w:val="000000"/>
          <w:lang w:val="es-ES"/>
        </w:rPr>
      </w:pPr>
    </w:p>
    <w:p w14:paraId="264BF1A8" w14:textId="77777777" w:rsidR="00791B53" w:rsidRDefault="00791B53" w:rsidP="00791B53">
      <w:pPr>
        <w:jc w:val="both"/>
        <w:rPr>
          <w:rFonts w:ascii="Calibri Light" w:hAnsi="Calibri Light"/>
          <w:color w:val="000000"/>
          <w:lang w:val="es-ES"/>
        </w:rPr>
      </w:pPr>
      <w:r>
        <w:rPr>
          <w:rFonts w:ascii="Calibri Light" w:hAnsi="Calibri Light"/>
          <w:color w:val="000000"/>
          <w:lang w:val="es-ES"/>
        </w:rPr>
        <w:t>(…)</w:t>
      </w:r>
    </w:p>
    <w:p w14:paraId="4A828482" w14:textId="77777777" w:rsidR="00791B53" w:rsidRDefault="00791B53" w:rsidP="00791B53">
      <w:pPr>
        <w:jc w:val="both"/>
        <w:rPr>
          <w:rFonts w:ascii="Calibri Light" w:hAnsi="Calibri Light"/>
          <w:color w:val="000000"/>
          <w:lang w:val="es-ES"/>
        </w:rPr>
      </w:pPr>
    </w:p>
    <w:p w14:paraId="0C225E33" w14:textId="77777777" w:rsidR="00791B53" w:rsidRDefault="00791B53" w:rsidP="00791B53">
      <w:pPr>
        <w:jc w:val="both"/>
        <w:rPr>
          <w:rFonts w:ascii="Calibri Light" w:hAnsi="Calibri Light"/>
          <w:color w:val="000000"/>
          <w:lang w:val="es-ES"/>
        </w:rPr>
      </w:pPr>
      <w:r>
        <w:rPr>
          <w:rFonts w:ascii="Calibri Light" w:hAnsi="Calibri Light"/>
          <w:color w:val="000000"/>
          <w:lang w:val="es-ES"/>
        </w:rPr>
        <w:t>17. Conceder, por mayoría de los dos tercios de los votos de los miembros de una y otra cámara y por graves motivos de conveniencia pública, amnistías o indultos generales por delitos políticos. En caso de que los favorecidos fueren eximidos de la responsabilidad civil respecto de particulares, el Estado quedará obligado a las indemnizaciones a que hubiere lugar.</w:t>
      </w:r>
    </w:p>
    <w:p w14:paraId="1D847E61" w14:textId="77777777" w:rsidR="00791B53" w:rsidRDefault="00791B53" w:rsidP="00791B53">
      <w:pPr>
        <w:jc w:val="both"/>
        <w:rPr>
          <w:rFonts w:ascii="Calibri Light" w:hAnsi="Calibri Light"/>
          <w:color w:val="000000"/>
          <w:lang w:val="es-ES"/>
        </w:rPr>
      </w:pPr>
    </w:p>
    <w:p w14:paraId="7EF11D63" w14:textId="77777777" w:rsidR="00791B53" w:rsidRDefault="00791B53" w:rsidP="00791B53">
      <w:pPr>
        <w:jc w:val="both"/>
        <w:rPr>
          <w:rFonts w:ascii="Calibri Light" w:hAnsi="Calibri Light"/>
          <w:color w:val="000000"/>
          <w:lang w:val="es-ES"/>
        </w:rPr>
      </w:pPr>
      <w:r w:rsidRPr="00C317D0">
        <w:rPr>
          <w:rFonts w:ascii="Calibri Light" w:hAnsi="Calibri Light"/>
          <w:color w:val="000000"/>
          <w:lang w:val="es-ES"/>
        </w:rPr>
        <w:t>En ningún caso el delito de secuestro, ni los delitos relacionados con la fabricación, el tráfico o el porte de estupefacientes, serán considerados como delitos políticos o como conductas conexas a estos, ni como dirigidas a promover, facilitar, apoyar, financiar, u ocultar cualquier delito que atente contra el régimen constitucional y legal. Por lo tanto, no podrá existir respecto de ellos, amnistía o indulto.</w:t>
      </w:r>
    </w:p>
    <w:p w14:paraId="25C9A54C" w14:textId="77777777" w:rsidR="001C4E93" w:rsidRDefault="001C4E93" w:rsidP="00791B53">
      <w:pPr>
        <w:jc w:val="both"/>
        <w:rPr>
          <w:rFonts w:ascii="Calibri Light" w:hAnsi="Calibri Light"/>
          <w:color w:val="000000"/>
          <w:lang w:val="es-ES"/>
        </w:rPr>
      </w:pPr>
    </w:p>
    <w:p w14:paraId="43D725E8" w14:textId="15A21EE2" w:rsidR="001C4E93" w:rsidRPr="00C317D0" w:rsidRDefault="001C4E93" w:rsidP="00791B53">
      <w:pPr>
        <w:jc w:val="both"/>
        <w:rPr>
          <w:rFonts w:ascii="Calibri Light" w:hAnsi="Calibri Light"/>
          <w:color w:val="000000"/>
          <w:lang w:val="es-ES"/>
        </w:rPr>
      </w:pPr>
      <w:r w:rsidRPr="001C4E93">
        <w:rPr>
          <w:rFonts w:ascii="Calibri Light" w:hAnsi="Calibri Light"/>
          <w:color w:val="000000"/>
          <w:lang w:val="es-ES"/>
        </w:rPr>
        <w:t>Parágrafo. Las disposiciones del inciso segundo del numeral 17 del artículo 150 de la Constitución Política, en ningún caso afectaran las disposiciones de acuerdos de paz anteriores, ni sus respectivas disposiciones.</w:t>
      </w:r>
    </w:p>
    <w:p w14:paraId="03014A1E" w14:textId="77777777" w:rsidR="00791B53" w:rsidRPr="00813F61" w:rsidRDefault="00791B53" w:rsidP="00791B53">
      <w:pPr>
        <w:jc w:val="both"/>
        <w:rPr>
          <w:rFonts w:ascii="Calibri Light" w:hAnsi="Calibri Light"/>
          <w:iCs/>
          <w:lang w:val="es-ES"/>
        </w:rPr>
      </w:pPr>
    </w:p>
    <w:p w14:paraId="63850AC8" w14:textId="77777777" w:rsidR="00791B53" w:rsidRPr="00813F61" w:rsidRDefault="00791B53" w:rsidP="00791B53">
      <w:pPr>
        <w:jc w:val="both"/>
        <w:rPr>
          <w:rFonts w:ascii="Calibri Light" w:hAnsi="Calibri Light"/>
          <w:iCs/>
          <w:lang w:val="es-ES"/>
        </w:rPr>
      </w:pPr>
      <w:r w:rsidRPr="00813F61">
        <w:rPr>
          <w:rFonts w:ascii="Calibri Light" w:hAnsi="Calibri Light"/>
          <w:b/>
          <w:bCs/>
          <w:iCs/>
          <w:lang w:val="es-ES"/>
        </w:rPr>
        <w:t xml:space="preserve">ARTÍCULO 2. </w:t>
      </w:r>
      <w:r w:rsidRPr="00813F61">
        <w:rPr>
          <w:rFonts w:ascii="Calibri Light" w:hAnsi="Calibri Light"/>
          <w:iCs/>
          <w:lang w:val="es-ES"/>
        </w:rPr>
        <w:t>El presente Acto Legislativo rige a partir de la fecha de su</w:t>
      </w:r>
      <w:r w:rsidRPr="00813F61">
        <w:rPr>
          <w:rFonts w:ascii="Calibri Light" w:hAnsi="Calibri Light"/>
          <w:b/>
          <w:bCs/>
          <w:iCs/>
          <w:lang w:val="es-ES"/>
        </w:rPr>
        <w:t xml:space="preserve"> </w:t>
      </w:r>
      <w:r w:rsidRPr="00813F61">
        <w:rPr>
          <w:rFonts w:ascii="Calibri Light" w:hAnsi="Calibri Light"/>
          <w:iCs/>
          <w:lang w:val="es-ES"/>
        </w:rPr>
        <w:t>promulgación.</w:t>
      </w:r>
    </w:p>
    <w:p w14:paraId="2E78AC70" w14:textId="01FB891B" w:rsidR="00986221" w:rsidRDefault="00986221" w:rsidP="009F6D7B">
      <w:pPr>
        <w:jc w:val="both"/>
        <w:rPr>
          <w:rFonts w:ascii="Calibri Light" w:hAnsi="Calibri Light"/>
          <w:b/>
          <w:bCs/>
          <w:iCs/>
          <w:lang w:val="es-ES"/>
        </w:rPr>
      </w:pPr>
    </w:p>
    <w:p w14:paraId="0B61DB11" w14:textId="77777777" w:rsidR="007E05B1" w:rsidRDefault="007E05B1" w:rsidP="009F6D7B">
      <w:pPr>
        <w:jc w:val="both"/>
        <w:rPr>
          <w:rFonts w:ascii="Calibri Light" w:hAnsi="Calibri Light"/>
          <w:bCs/>
          <w:iCs/>
          <w:lang w:val="es-ES"/>
        </w:rPr>
      </w:pPr>
    </w:p>
    <w:p w14:paraId="29B23D44" w14:textId="77777777" w:rsidR="007E05B1" w:rsidRDefault="007E05B1" w:rsidP="009F6D7B">
      <w:pPr>
        <w:jc w:val="both"/>
        <w:rPr>
          <w:rFonts w:ascii="Calibri Light" w:hAnsi="Calibri Light"/>
          <w:bCs/>
          <w:iCs/>
          <w:lang w:val="es-ES"/>
        </w:rPr>
      </w:pPr>
    </w:p>
    <w:p w14:paraId="6BBD410C" w14:textId="77777777" w:rsidR="007E05B1" w:rsidRDefault="007E05B1" w:rsidP="009F6D7B">
      <w:pPr>
        <w:jc w:val="both"/>
        <w:rPr>
          <w:rFonts w:ascii="Calibri Light" w:hAnsi="Calibri Light"/>
          <w:bCs/>
          <w:iCs/>
          <w:lang w:val="es-ES"/>
        </w:rPr>
      </w:pPr>
    </w:p>
    <w:p w14:paraId="29C79140" w14:textId="1B7828AD" w:rsidR="00791B53" w:rsidRDefault="00791B53" w:rsidP="009F6D7B">
      <w:pPr>
        <w:jc w:val="both"/>
        <w:rPr>
          <w:rFonts w:ascii="Calibri Light" w:hAnsi="Calibri Light"/>
          <w:bCs/>
          <w:iCs/>
          <w:lang w:val="es-ES"/>
        </w:rPr>
      </w:pPr>
      <w:r>
        <w:rPr>
          <w:rFonts w:ascii="Calibri Light" w:hAnsi="Calibri Light"/>
          <w:bCs/>
          <w:iCs/>
          <w:lang w:val="es-ES"/>
        </w:rPr>
        <w:t>De los honorables congresistas,</w:t>
      </w:r>
    </w:p>
    <w:p w14:paraId="082FBC1D" w14:textId="10E7CBD2" w:rsidR="00791B53" w:rsidRDefault="00791B53" w:rsidP="009F6D7B">
      <w:pPr>
        <w:jc w:val="both"/>
        <w:rPr>
          <w:rFonts w:ascii="Calibri Light" w:hAnsi="Calibri Light"/>
          <w:bCs/>
          <w:iCs/>
          <w:lang w:val="es-ES"/>
        </w:rPr>
      </w:pPr>
    </w:p>
    <w:p w14:paraId="278301B2" w14:textId="67E4CB4D" w:rsidR="00791B53" w:rsidRDefault="00791B53" w:rsidP="009F6D7B">
      <w:pPr>
        <w:jc w:val="both"/>
        <w:rPr>
          <w:rFonts w:ascii="Calibri Light" w:hAnsi="Calibri Light"/>
          <w:bCs/>
          <w:iCs/>
          <w:lang w:val="es-ES"/>
        </w:rPr>
      </w:pPr>
    </w:p>
    <w:p w14:paraId="4F58274F" w14:textId="77777777" w:rsidR="00791B53" w:rsidRDefault="00791B53" w:rsidP="009F6D7B">
      <w:pPr>
        <w:jc w:val="both"/>
        <w:rPr>
          <w:rFonts w:ascii="Calibri Light" w:hAnsi="Calibri Light"/>
          <w:bCs/>
          <w:iCs/>
          <w:lang w:val="es-ES"/>
        </w:rPr>
      </w:pPr>
    </w:p>
    <w:p w14:paraId="7D7B0BF7" w14:textId="7486F4EB" w:rsidR="00791B53" w:rsidRDefault="00791B53" w:rsidP="009F6D7B">
      <w:pPr>
        <w:jc w:val="both"/>
        <w:rPr>
          <w:rFonts w:ascii="Calibri Light" w:hAnsi="Calibri Light"/>
          <w:bCs/>
          <w:iCs/>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422"/>
      </w:tblGrid>
      <w:tr w:rsidR="00791B53" w14:paraId="1FA08F25" w14:textId="77777777" w:rsidTr="002B024D">
        <w:tc>
          <w:tcPr>
            <w:tcW w:w="4489" w:type="dxa"/>
          </w:tcPr>
          <w:p w14:paraId="5ACE01FF" w14:textId="77777777" w:rsidR="007E05B1" w:rsidRDefault="007E05B1" w:rsidP="002B024D">
            <w:pPr>
              <w:jc w:val="both"/>
              <w:rPr>
                <w:rFonts w:ascii="Calibri Light" w:hAnsi="Calibri Light"/>
                <w:b/>
                <w:bCs/>
                <w:iCs/>
                <w:lang w:val="es-ES"/>
              </w:rPr>
            </w:pPr>
          </w:p>
          <w:p w14:paraId="07FCA373" w14:textId="6A1C4D4A" w:rsidR="00791B53" w:rsidRPr="00441DE0" w:rsidRDefault="00791B53" w:rsidP="002B024D">
            <w:pPr>
              <w:jc w:val="both"/>
              <w:rPr>
                <w:rFonts w:ascii="Calibri Light" w:hAnsi="Calibri Light"/>
                <w:b/>
                <w:bCs/>
                <w:iCs/>
                <w:lang w:val="es-ES"/>
              </w:rPr>
            </w:pPr>
            <w:r w:rsidRPr="00441DE0">
              <w:rPr>
                <w:rFonts w:ascii="Calibri Light" w:hAnsi="Calibri Light"/>
                <w:b/>
                <w:bCs/>
                <w:iCs/>
                <w:lang w:val="es-ES"/>
              </w:rPr>
              <w:t xml:space="preserve">EDWARD DAVID RODRÍGUEZ RODRÍGUEZ                            </w:t>
            </w:r>
          </w:p>
          <w:p w14:paraId="02172A14" w14:textId="77777777" w:rsidR="00791B53" w:rsidRDefault="00791B53" w:rsidP="002B024D">
            <w:pPr>
              <w:jc w:val="both"/>
              <w:rPr>
                <w:rFonts w:ascii="Calibri Light" w:hAnsi="Calibri Light"/>
                <w:b/>
                <w:bCs/>
                <w:iCs/>
                <w:lang w:val="es-ES"/>
              </w:rPr>
            </w:pPr>
            <w:r w:rsidRPr="00441DE0">
              <w:rPr>
                <w:rFonts w:ascii="Calibri Light" w:hAnsi="Calibri Light"/>
                <w:b/>
                <w:bCs/>
                <w:iCs/>
                <w:lang w:val="es-ES"/>
              </w:rPr>
              <w:t xml:space="preserve">Representante Ponente –Coordinador- </w:t>
            </w:r>
          </w:p>
          <w:p w14:paraId="4DB5F6B0" w14:textId="77777777" w:rsidR="00791B53" w:rsidRDefault="00791B53" w:rsidP="002B024D">
            <w:pPr>
              <w:jc w:val="both"/>
              <w:rPr>
                <w:rFonts w:ascii="Calibri Light" w:hAnsi="Calibri Light"/>
                <w:b/>
                <w:bCs/>
                <w:iCs/>
                <w:lang w:val="es-ES"/>
              </w:rPr>
            </w:pPr>
          </w:p>
          <w:p w14:paraId="58C5AB55" w14:textId="77777777" w:rsidR="00791B53" w:rsidRPr="00441DE0" w:rsidRDefault="00791B53" w:rsidP="002B024D">
            <w:pPr>
              <w:jc w:val="both"/>
              <w:rPr>
                <w:rFonts w:ascii="Calibri Light" w:hAnsi="Calibri Light"/>
                <w:b/>
                <w:bCs/>
                <w:iCs/>
                <w:lang w:val="es-ES"/>
              </w:rPr>
            </w:pPr>
          </w:p>
          <w:p w14:paraId="324AD437" w14:textId="77777777" w:rsidR="00791B53" w:rsidRDefault="00791B53" w:rsidP="002B024D">
            <w:pPr>
              <w:jc w:val="both"/>
              <w:rPr>
                <w:rFonts w:ascii="Calibri Light" w:hAnsi="Calibri Light"/>
                <w:b/>
                <w:bCs/>
                <w:iCs/>
                <w:lang w:val="es-ES"/>
              </w:rPr>
            </w:pPr>
          </w:p>
          <w:p w14:paraId="7BBC10E0" w14:textId="77777777" w:rsidR="00791B53" w:rsidRDefault="00791B53" w:rsidP="002B024D">
            <w:pPr>
              <w:jc w:val="both"/>
              <w:rPr>
                <w:rFonts w:ascii="Calibri Light" w:hAnsi="Calibri Light"/>
                <w:b/>
                <w:bCs/>
                <w:iCs/>
                <w:lang w:val="es-ES"/>
              </w:rPr>
            </w:pPr>
          </w:p>
          <w:p w14:paraId="78E06BD7" w14:textId="77777777" w:rsidR="00791B53" w:rsidRDefault="00791B53" w:rsidP="002B024D">
            <w:pPr>
              <w:jc w:val="both"/>
              <w:rPr>
                <w:rFonts w:ascii="Calibri Light" w:hAnsi="Calibri Light"/>
                <w:b/>
                <w:bCs/>
                <w:iCs/>
                <w:lang w:val="es-ES"/>
              </w:rPr>
            </w:pPr>
          </w:p>
        </w:tc>
        <w:tc>
          <w:tcPr>
            <w:tcW w:w="4489" w:type="dxa"/>
          </w:tcPr>
          <w:p w14:paraId="01D4CA52" w14:textId="77777777" w:rsidR="007E05B1" w:rsidRDefault="007E05B1" w:rsidP="002B024D">
            <w:pPr>
              <w:jc w:val="both"/>
              <w:rPr>
                <w:rFonts w:ascii="Calibri Light" w:hAnsi="Calibri Light"/>
                <w:b/>
                <w:bCs/>
                <w:iCs/>
                <w:lang w:val="es-ES"/>
              </w:rPr>
            </w:pPr>
          </w:p>
          <w:p w14:paraId="54960AB8" w14:textId="4966A500" w:rsidR="00791B53" w:rsidRDefault="00C317D0" w:rsidP="002B024D">
            <w:pPr>
              <w:jc w:val="both"/>
              <w:rPr>
                <w:rFonts w:ascii="Calibri Light" w:hAnsi="Calibri Light"/>
                <w:b/>
                <w:bCs/>
                <w:iCs/>
                <w:lang w:val="es-ES"/>
              </w:rPr>
            </w:pPr>
            <w:r>
              <w:rPr>
                <w:rFonts w:ascii="Calibri Light" w:hAnsi="Calibri Light"/>
                <w:b/>
                <w:bCs/>
                <w:iCs/>
                <w:lang w:val="es-ES"/>
              </w:rPr>
              <w:t>ÁLVARO HERNÁ</w:t>
            </w:r>
            <w:r w:rsidR="00791B53">
              <w:rPr>
                <w:rFonts w:ascii="Calibri Light" w:hAnsi="Calibri Light"/>
                <w:b/>
                <w:bCs/>
                <w:iCs/>
                <w:lang w:val="es-ES"/>
              </w:rPr>
              <w:t>N PRADA ARTUNDUAGA</w:t>
            </w:r>
          </w:p>
          <w:p w14:paraId="1B26192D"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 –Coordinador-</w:t>
            </w:r>
          </w:p>
        </w:tc>
      </w:tr>
      <w:tr w:rsidR="00791B53" w14:paraId="4FA47C3A" w14:textId="77777777" w:rsidTr="002B024D">
        <w:tc>
          <w:tcPr>
            <w:tcW w:w="4489" w:type="dxa"/>
          </w:tcPr>
          <w:p w14:paraId="6DA02FF7" w14:textId="77777777" w:rsidR="00791B53" w:rsidRDefault="00791B53" w:rsidP="002B024D">
            <w:pPr>
              <w:jc w:val="both"/>
              <w:rPr>
                <w:rFonts w:ascii="Calibri Light" w:hAnsi="Calibri Light"/>
                <w:b/>
                <w:bCs/>
                <w:iCs/>
                <w:lang w:val="es-ES"/>
              </w:rPr>
            </w:pPr>
          </w:p>
        </w:tc>
        <w:tc>
          <w:tcPr>
            <w:tcW w:w="4489" w:type="dxa"/>
          </w:tcPr>
          <w:p w14:paraId="355D1968" w14:textId="77777777" w:rsidR="00791B53" w:rsidRDefault="00791B53" w:rsidP="002B024D">
            <w:pPr>
              <w:jc w:val="both"/>
              <w:rPr>
                <w:rFonts w:ascii="Calibri Light" w:hAnsi="Calibri Light"/>
                <w:b/>
                <w:bCs/>
                <w:iCs/>
                <w:lang w:val="es-ES"/>
              </w:rPr>
            </w:pPr>
          </w:p>
        </w:tc>
      </w:tr>
      <w:tr w:rsidR="00791B53" w14:paraId="2EAAA493" w14:textId="77777777" w:rsidTr="002B024D">
        <w:tc>
          <w:tcPr>
            <w:tcW w:w="4489" w:type="dxa"/>
          </w:tcPr>
          <w:p w14:paraId="743EA7EA" w14:textId="77777777" w:rsidR="00791B53" w:rsidRDefault="00791B53" w:rsidP="002B024D">
            <w:pPr>
              <w:jc w:val="both"/>
              <w:rPr>
                <w:rFonts w:ascii="Calibri Light" w:hAnsi="Calibri Light"/>
                <w:b/>
                <w:bCs/>
                <w:iCs/>
                <w:lang w:val="es-ES"/>
              </w:rPr>
            </w:pPr>
            <w:r>
              <w:rPr>
                <w:rFonts w:ascii="Calibri Light" w:hAnsi="Calibri Light"/>
                <w:b/>
                <w:bCs/>
                <w:iCs/>
                <w:lang w:val="es-ES"/>
              </w:rPr>
              <w:t>JULIO CESAR TRIANA QUINTERO</w:t>
            </w:r>
          </w:p>
          <w:p w14:paraId="22BCBCF6"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c>
          <w:tcPr>
            <w:tcW w:w="4489" w:type="dxa"/>
          </w:tcPr>
          <w:p w14:paraId="3DA9F412" w14:textId="06F152E3" w:rsidR="00791B53" w:rsidRDefault="00C317D0" w:rsidP="002B024D">
            <w:pPr>
              <w:jc w:val="both"/>
              <w:rPr>
                <w:rFonts w:ascii="Calibri Light" w:hAnsi="Calibri Light"/>
                <w:b/>
                <w:bCs/>
                <w:iCs/>
                <w:lang w:val="es-ES"/>
              </w:rPr>
            </w:pPr>
            <w:r>
              <w:rPr>
                <w:rFonts w:ascii="Calibri Light" w:hAnsi="Calibri Light"/>
                <w:b/>
                <w:bCs/>
                <w:iCs/>
                <w:lang w:val="es-ES"/>
              </w:rPr>
              <w:t>BUENAVENTURA LEÓN LEÓN</w:t>
            </w:r>
          </w:p>
          <w:p w14:paraId="3C05340D"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r>
      <w:tr w:rsidR="00791B53" w14:paraId="77CB2D98" w14:textId="77777777" w:rsidTr="002B024D">
        <w:tc>
          <w:tcPr>
            <w:tcW w:w="4489" w:type="dxa"/>
          </w:tcPr>
          <w:p w14:paraId="63786AAD" w14:textId="77777777" w:rsidR="00791B53" w:rsidRDefault="00791B53" w:rsidP="002B024D">
            <w:pPr>
              <w:jc w:val="both"/>
              <w:rPr>
                <w:rFonts w:ascii="Calibri Light" w:hAnsi="Calibri Light"/>
                <w:b/>
                <w:bCs/>
                <w:iCs/>
                <w:lang w:val="es-ES"/>
              </w:rPr>
            </w:pPr>
          </w:p>
          <w:p w14:paraId="1DA14F6F" w14:textId="77777777" w:rsidR="00791B53" w:rsidRDefault="00791B53" w:rsidP="002B024D">
            <w:pPr>
              <w:jc w:val="both"/>
              <w:rPr>
                <w:rFonts w:ascii="Calibri Light" w:hAnsi="Calibri Light"/>
                <w:b/>
                <w:bCs/>
                <w:iCs/>
                <w:lang w:val="es-ES"/>
              </w:rPr>
            </w:pPr>
          </w:p>
          <w:p w14:paraId="50710DF8" w14:textId="77777777" w:rsidR="00791B53" w:rsidRDefault="00791B53" w:rsidP="002B024D">
            <w:pPr>
              <w:jc w:val="both"/>
              <w:rPr>
                <w:rFonts w:ascii="Calibri Light" w:hAnsi="Calibri Light"/>
                <w:b/>
                <w:bCs/>
                <w:iCs/>
                <w:lang w:val="es-ES"/>
              </w:rPr>
            </w:pPr>
          </w:p>
          <w:p w14:paraId="1C31C939" w14:textId="77777777" w:rsidR="00791B53" w:rsidRDefault="00791B53" w:rsidP="002B024D">
            <w:pPr>
              <w:jc w:val="both"/>
              <w:rPr>
                <w:rFonts w:ascii="Calibri Light" w:hAnsi="Calibri Light"/>
                <w:b/>
                <w:bCs/>
                <w:iCs/>
                <w:lang w:val="es-ES"/>
              </w:rPr>
            </w:pPr>
          </w:p>
        </w:tc>
        <w:tc>
          <w:tcPr>
            <w:tcW w:w="4489" w:type="dxa"/>
          </w:tcPr>
          <w:p w14:paraId="3D01594A" w14:textId="77777777" w:rsidR="00791B53" w:rsidRDefault="00791B53" w:rsidP="002B024D">
            <w:pPr>
              <w:jc w:val="both"/>
              <w:rPr>
                <w:rFonts w:ascii="Calibri Light" w:hAnsi="Calibri Light"/>
                <w:b/>
                <w:bCs/>
                <w:iCs/>
                <w:lang w:val="es-ES"/>
              </w:rPr>
            </w:pPr>
          </w:p>
        </w:tc>
      </w:tr>
      <w:tr w:rsidR="00791B53" w14:paraId="57DD3579" w14:textId="77777777" w:rsidTr="002B024D">
        <w:tc>
          <w:tcPr>
            <w:tcW w:w="4489" w:type="dxa"/>
          </w:tcPr>
          <w:p w14:paraId="48A10586" w14:textId="77777777" w:rsidR="00791B53" w:rsidRDefault="00791B53" w:rsidP="002B024D">
            <w:pPr>
              <w:jc w:val="both"/>
              <w:rPr>
                <w:rFonts w:ascii="Calibri Light" w:hAnsi="Calibri Light"/>
                <w:b/>
                <w:bCs/>
                <w:iCs/>
                <w:lang w:val="es-ES"/>
              </w:rPr>
            </w:pPr>
            <w:r>
              <w:rPr>
                <w:rFonts w:ascii="Calibri Light" w:hAnsi="Calibri Light"/>
                <w:b/>
                <w:bCs/>
                <w:iCs/>
                <w:lang w:val="es-ES"/>
              </w:rPr>
              <w:t>NILTON CORDOBA MANYOMA</w:t>
            </w:r>
          </w:p>
          <w:p w14:paraId="645DAF55"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c>
          <w:tcPr>
            <w:tcW w:w="4489" w:type="dxa"/>
          </w:tcPr>
          <w:p w14:paraId="791C3EEB" w14:textId="77777777" w:rsidR="00791B53" w:rsidRDefault="00791B53" w:rsidP="002B024D">
            <w:pPr>
              <w:jc w:val="both"/>
              <w:rPr>
                <w:rFonts w:ascii="Calibri Light" w:hAnsi="Calibri Light"/>
                <w:b/>
                <w:bCs/>
                <w:iCs/>
                <w:lang w:val="es-ES"/>
              </w:rPr>
            </w:pPr>
            <w:r>
              <w:rPr>
                <w:rFonts w:ascii="Calibri Light" w:hAnsi="Calibri Light"/>
                <w:b/>
                <w:bCs/>
                <w:iCs/>
                <w:lang w:val="es-ES"/>
              </w:rPr>
              <w:t>JORGE ENRIQUE BURGOS LUGO</w:t>
            </w:r>
          </w:p>
          <w:p w14:paraId="4BA6C4EA"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r>
      <w:tr w:rsidR="00791B53" w14:paraId="0EB30A16" w14:textId="77777777" w:rsidTr="002B024D">
        <w:tc>
          <w:tcPr>
            <w:tcW w:w="4489" w:type="dxa"/>
          </w:tcPr>
          <w:p w14:paraId="5C595572" w14:textId="77777777" w:rsidR="00791B53" w:rsidRDefault="00791B53" w:rsidP="002B024D">
            <w:pPr>
              <w:jc w:val="both"/>
              <w:rPr>
                <w:rFonts w:ascii="Calibri Light" w:hAnsi="Calibri Light"/>
                <w:b/>
                <w:bCs/>
                <w:iCs/>
                <w:lang w:val="es-ES"/>
              </w:rPr>
            </w:pPr>
          </w:p>
          <w:p w14:paraId="6A2FE53B" w14:textId="77777777" w:rsidR="00791B53" w:rsidRDefault="00791B53" w:rsidP="002B024D">
            <w:pPr>
              <w:jc w:val="both"/>
              <w:rPr>
                <w:rFonts w:ascii="Calibri Light" w:hAnsi="Calibri Light"/>
                <w:b/>
                <w:bCs/>
                <w:iCs/>
                <w:lang w:val="es-ES"/>
              </w:rPr>
            </w:pPr>
          </w:p>
          <w:p w14:paraId="4A79FB13" w14:textId="77777777" w:rsidR="00791B53" w:rsidRDefault="00791B53" w:rsidP="002B024D">
            <w:pPr>
              <w:jc w:val="both"/>
              <w:rPr>
                <w:rFonts w:ascii="Calibri Light" w:hAnsi="Calibri Light"/>
                <w:b/>
                <w:bCs/>
                <w:iCs/>
                <w:lang w:val="es-ES"/>
              </w:rPr>
            </w:pPr>
          </w:p>
          <w:p w14:paraId="44A1DE4B" w14:textId="77777777" w:rsidR="00791B53" w:rsidRDefault="00791B53" w:rsidP="002B024D">
            <w:pPr>
              <w:jc w:val="both"/>
              <w:rPr>
                <w:rFonts w:ascii="Calibri Light" w:hAnsi="Calibri Light"/>
                <w:b/>
                <w:bCs/>
                <w:iCs/>
                <w:lang w:val="es-ES"/>
              </w:rPr>
            </w:pPr>
          </w:p>
        </w:tc>
        <w:tc>
          <w:tcPr>
            <w:tcW w:w="4489" w:type="dxa"/>
          </w:tcPr>
          <w:p w14:paraId="10D9CDA6" w14:textId="77777777" w:rsidR="00791B53" w:rsidRDefault="00791B53" w:rsidP="002B024D">
            <w:pPr>
              <w:jc w:val="both"/>
              <w:rPr>
                <w:rFonts w:ascii="Calibri Light" w:hAnsi="Calibri Light"/>
                <w:b/>
                <w:bCs/>
                <w:iCs/>
                <w:lang w:val="es-ES"/>
              </w:rPr>
            </w:pPr>
          </w:p>
        </w:tc>
      </w:tr>
      <w:tr w:rsidR="00791B53" w14:paraId="1A9BBB8D" w14:textId="77777777" w:rsidTr="002B024D">
        <w:tc>
          <w:tcPr>
            <w:tcW w:w="4489" w:type="dxa"/>
          </w:tcPr>
          <w:p w14:paraId="0596AAFD" w14:textId="77777777" w:rsidR="00791B53" w:rsidRDefault="00791B53" w:rsidP="002B024D">
            <w:pPr>
              <w:jc w:val="both"/>
              <w:rPr>
                <w:rFonts w:ascii="Calibri Light" w:hAnsi="Calibri Light"/>
                <w:b/>
                <w:bCs/>
                <w:iCs/>
                <w:lang w:val="es-ES"/>
              </w:rPr>
            </w:pPr>
            <w:r>
              <w:rPr>
                <w:rFonts w:ascii="Calibri Light" w:hAnsi="Calibri Light"/>
                <w:b/>
                <w:bCs/>
                <w:iCs/>
                <w:lang w:val="es-ES"/>
              </w:rPr>
              <w:t>JUANITA MARÍA GOEBERTUS ESTRADA</w:t>
            </w:r>
          </w:p>
          <w:p w14:paraId="002A59D8"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p w14:paraId="73C57434" w14:textId="77777777" w:rsidR="00791B53" w:rsidRDefault="00791B53" w:rsidP="002B024D">
            <w:pPr>
              <w:jc w:val="both"/>
              <w:rPr>
                <w:rFonts w:ascii="Calibri Light" w:hAnsi="Calibri Light"/>
                <w:b/>
                <w:bCs/>
                <w:iCs/>
                <w:lang w:val="es-ES"/>
              </w:rPr>
            </w:pPr>
          </w:p>
          <w:p w14:paraId="7907ECB2" w14:textId="77777777" w:rsidR="00791B53" w:rsidRDefault="00791B53" w:rsidP="002B024D">
            <w:pPr>
              <w:jc w:val="both"/>
              <w:rPr>
                <w:rFonts w:ascii="Calibri Light" w:hAnsi="Calibri Light"/>
                <w:b/>
                <w:bCs/>
                <w:iCs/>
                <w:lang w:val="es-ES"/>
              </w:rPr>
            </w:pPr>
          </w:p>
          <w:p w14:paraId="40104FFE" w14:textId="77777777" w:rsidR="00791B53" w:rsidRDefault="00791B53" w:rsidP="002B024D">
            <w:pPr>
              <w:jc w:val="both"/>
              <w:rPr>
                <w:rFonts w:ascii="Calibri Light" w:hAnsi="Calibri Light"/>
                <w:b/>
                <w:bCs/>
                <w:iCs/>
                <w:lang w:val="es-ES"/>
              </w:rPr>
            </w:pPr>
          </w:p>
          <w:p w14:paraId="4CD98955" w14:textId="77777777" w:rsidR="00791B53" w:rsidRDefault="00791B53" w:rsidP="002B024D">
            <w:pPr>
              <w:jc w:val="both"/>
              <w:rPr>
                <w:rFonts w:ascii="Calibri Light" w:hAnsi="Calibri Light"/>
                <w:b/>
                <w:bCs/>
                <w:iCs/>
                <w:lang w:val="es-ES"/>
              </w:rPr>
            </w:pPr>
          </w:p>
          <w:p w14:paraId="50765559" w14:textId="77777777" w:rsidR="00791B53" w:rsidRDefault="00791B53" w:rsidP="002B024D">
            <w:pPr>
              <w:jc w:val="both"/>
              <w:rPr>
                <w:rFonts w:ascii="Calibri Light" w:hAnsi="Calibri Light"/>
                <w:b/>
                <w:bCs/>
                <w:iCs/>
                <w:lang w:val="es-ES"/>
              </w:rPr>
            </w:pPr>
          </w:p>
          <w:p w14:paraId="66B51E82" w14:textId="77777777" w:rsidR="00791B53" w:rsidRDefault="00791B53" w:rsidP="002B024D">
            <w:pPr>
              <w:jc w:val="both"/>
              <w:rPr>
                <w:rFonts w:ascii="Calibri Light" w:hAnsi="Calibri Light"/>
                <w:b/>
                <w:bCs/>
                <w:iCs/>
                <w:lang w:val="es-ES"/>
              </w:rPr>
            </w:pPr>
          </w:p>
          <w:p w14:paraId="4D603FA3" w14:textId="77777777" w:rsidR="00791B53" w:rsidRDefault="00791B53" w:rsidP="002B024D">
            <w:pPr>
              <w:jc w:val="both"/>
              <w:rPr>
                <w:rFonts w:ascii="Calibri Light" w:hAnsi="Calibri Light"/>
                <w:b/>
                <w:bCs/>
                <w:iCs/>
                <w:lang w:val="es-ES"/>
              </w:rPr>
            </w:pPr>
          </w:p>
          <w:p w14:paraId="007624F7" w14:textId="77777777" w:rsidR="00791B53" w:rsidRDefault="00791B53" w:rsidP="002B024D">
            <w:pPr>
              <w:jc w:val="both"/>
              <w:rPr>
                <w:rFonts w:ascii="Calibri Light" w:hAnsi="Calibri Light"/>
                <w:b/>
                <w:bCs/>
                <w:iCs/>
                <w:lang w:val="es-ES"/>
              </w:rPr>
            </w:pPr>
          </w:p>
        </w:tc>
        <w:tc>
          <w:tcPr>
            <w:tcW w:w="4489" w:type="dxa"/>
          </w:tcPr>
          <w:p w14:paraId="4F74B58D" w14:textId="77777777" w:rsidR="00791B53" w:rsidRDefault="00791B53" w:rsidP="002B024D">
            <w:pPr>
              <w:jc w:val="both"/>
              <w:rPr>
                <w:rFonts w:ascii="Calibri Light" w:hAnsi="Calibri Light"/>
                <w:b/>
                <w:bCs/>
                <w:iCs/>
                <w:lang w:val="es-ES"/>
              </w:rPr>
            </w:pPr>
            <w:r>
              <w:rPr>
                <w:rFonts w:ascii="Calibri Light" w:hAnsi="Calibri Light"/>
                <w:b/>
                <w:bCs/>
                <w:iCs/>
                <w:lang w:val="es-ES"/>
              </w:rPr>
              <w:t>LUIS ALBERTO ALBÁN URBANO</w:t>
            </w:r>
          </w:p>
          <w:p w14:paraId="4B65C74D"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r>
      <w:tr w:rsidR="00791B53" w14:paraId="2592BB3E" w14:textId="77777777" w:rsidTr="002B024D">
        <w:tc>
          <w:tcPr>
            <w:tcW w:w="4489" w:type="dxa"/>
          </w:tcPr>
          <w:p w14:paraId="6376DD3F" w14:textId="77777777" w:rsidR="00791B53" w:rsidRDefault="00791B53" w:rsidP="002B024D">
            <w:pPr>
              <w:jc w:val="both"/>
              <w:rPr>
                <w:rFonts w:ascii="Calibri Light" w:hAnsi="Calibri Light"/>
                <w:b/>
                <w:bCs/>
                <w:iCs/>
                <w:lang w:val="es-ES"/>
              </w:rPr>
            </w:pPr>
            <w:r>
              <w:rPr>
                <w:rFonts w:ascii="Calibri Light" w:hAnsi="Calibri Light"/>
                <w:b/>
                <w:bCs/>
                <w:iCs/>
                <w:lang w:val="es-ES"/>
              </w:rPr>
              <w:t>ANGELA MARÍA ROBLEDO GÓMEZ</w:t>
            </w:r>
          </w:p>
          <w:p w14:paraId="6212AF99"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c>
          <w:tcPr>
            <w:tcW w:w="4489" w:type="dxa"/>
          </w:tcPr>
          <w:p w14:paraId="01E76823" w14:textId="77777777" w:rsidR="00791B53" w:rsidRDefault="00791B53" w:rsidP="002B024D">
            <w:pPr>
              <w:jc w:val="both"/>
              <w:rPr>
                <w:rFonts w:ascii="Calibri Light" w:hAnsi="Calibri Light"/>
                <w:b/>
                <w:bCs/>
                <w:iCs/>
                <w:lang w:val="es-ES"/>
              </w:rPr>
            </w:pPr>
          </w:p>
        </w:tc>
      </w:tr>
    </w:tbl>
    <w:p w14:paraId="0925F9AB" w14:textId="77777777" w:rsidR="00791B53" w:rsidRDefault="00791B53" w:rsidP="00791B53">
      <w:pPr>
        <w:jc w:val="both"/>
        <w:rPr>
          <w:rFonts w:ascii="Calibri Light" w:hAnsi="Calibri Light"/>
          <w:b/>
          <w:bCs/>
          <w:iCs/>
          <w:lang w:val="es-ES"/>
        </w:rPr>
      </w:pPr>
    </w:p>
    <w:p w14:paraId="786ED4AD" w14:textId="03E8CF7B" w:rsidR="00791B53" w:rsidRDefault="00791B53" w:rsidP="009F6D7B">
      <w:pPr>
        <w:jc w:val="both"/>
        <w:rPr>
          <w:rFonts w:ascii="Calibri Light" w:hAnsi="Calibri Light"/>
          <w:bCs/>
          <w:iCs/>
          <w:lang w:val="es-ES"/>
        </w:rPr>
      </w:pPr>
    </w:p>
    <w:p w14:paraId="0ACDBDEB" w14:textId="720F0C29" w:rsidR="00791B53" w:rsidRPr="00791B53" w:rsidRDefault="00791B53" w:rsidP="009F6D7B">
      <w:pPr>
        <w:jc w:val="both"/>
        <w:rPr>
          <w:rFonts w:ascii="Calibri Light" w:hAnsi="Calibri Light"/>
          <w:bCs/>
          <w:iCs/>
          <w:lang w:val="es-ES"/>
        </w:rPr>
      </w:pPr>
    </w:p>
    <w:sectPr w:rsidR="00791B53" w:rsidRPr="00791B53" w:rsidSect="00A155E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77763" w14:textId="77777777" w:rsidR="00564D5B" w:rsidRDefault="00564D5B" w:rsidP="00297825">
      <w:r>
        <w:separator/>
      </w:r>
    </w:p>
  </w:endnote>
  <w:endnote w:type="continuationSeparator" w:id="0">
    <w:p w14:paraId="2937BEED" w14:textId="77777777" w:rsidR="00564D5B" w:rsidRDefault="00564D5B" w:rsidP="0029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CF692" w14:textId="253E2691" w:rsidR="00E53D09" w:rsidRDefault="00E53D09">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3F402B" w:rsidRPr="003F402B">
      <w:rPr>
        <w:caps/>
        <w:noProof/>
        <w:color w:val="4F81BD" w:themeColor="accent1"/>
        <w:lang w:val="es-ES"/>
      </w:rPr>
      <w:t>14</w:t>
    </w:r>
    <w:r>
      <w:rPr>
        <w:caps/>
        <w:color w:val="4F81BD" w:themeColor="accent1"/>
      </w:rPr>
      <w:fldChar w:fldCharType="end"/>
    </w:r>
  </w:p>
  <w:p w14:paraId="664B13ED" w14:textId="77777777" w:rsidR="00791B53" w:rsidRDefault="00791B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D1AB5" w14:textId="77777777" w:rsidR="00564D5B" w:rsidRDefault="00564D5B" w:rsidP="00297825">
      <w:r>
        <w:separator/>
      </w:r>
    </w:p>
  </w:footnote>
  <w:footnote w:type="continuationSeparator" w:id="0">
    <w:p w14:paraId="497DA8B4" w14:textId="77777777" w:rsidR="00564D5B" w:rsidRDefault="00564D5B" w:rsidP="00297825">
      <w:r>
        <w:continuationSeparator/>
      </w:r>
    </w:p>
  </w:footnote>
  <w:footnote w:id="1">
    <w:p w14:paraId="3D1E6AFB" w14:textId="6056AB92" w:rsidR="008109E1" w:rsidRPr="009F6D7B" w:rsidRDefault="008109E1" w:rsidP="000C25DD">
      <w:pPr>
        <w:pStyle w:val="Textonotapie"/>
        <w:jc w:val="both"/>
        <w:rPr>
          <w:rFonts w:ascii="Calibri Light" w:hAnsi="Calibri Light"/>
          <w:sz w:val="22"/>
          <w:szCs w:val="22"/>
        </w:rPr>
      </w:pPr>
      <w:r w:rsidRPr="009F6D7B">
        <w:rPr>
          <w:rStyle w:val="Refdenotaalpie"/>
          <w:rFonts w:ascii="Calibri Light" w:hAnsi="Calibri Light"/>
          <w:sz w:val="22"/>
          <w:szCs w:val="22"/>
        </w:rPr>
        <w:footnoteRef/>
      </w:r>
      <w:r w:rsidRPr="009F6D7B">
        <w:rPr>
          <w:rFonts w:ascii="Calibri Light" w:hAnsi="Calibri Light"/>
          <w:sz w:val="22"/>
          <w:szCs w:val="22"/>
        </w:rPr>
        <w:t xml:space="preserve"> Al respecto, resulta conducente mencionar las exigencias que respecto del delito del secuestro existen en el orden internacional vinculante en nuestro Estado:</w:t>
      </w:r>
    </w:p>
    <w:p w14:paraId="52FB02C3" w14:textId="77777777" w:rsidR="008109E1" w:rsidRPr="009F6D7B" w:rsidRDefault="008109E1" w:rsidP="000C25DD">
      <w:pPr>
        <w:pStyle w:val="Textonotapie"/>
        <w:numPr>
          <w:ilvl w:val="0"/>
          <w:numId w:val="1"/>
        </w:numPr>
        <w:jc w:val="both"/>
        <w:rPr>
          <w:rFonts w:ascii="Calibri Light" w:hAnsi="Calibri Light"/>
          <w:sz w:val="22"/>
          <w:szCs w:val="22"/>
          <w:lang w:val="es-CO"/>
        </w:rPr>
      </w:pPr>
      <w:r w:rsidRPr="009F6D7B">
        <w:rPr>
          <w:rFonts w:ascii="Calibri Light" w:hAnsi="Calibri Light"/>
          <w:sz w:val="22"/>
          <w:szCs w:val="22"/>
          <w:lang w:val="es-CO"/>
        </w:rPr>
        <w:t>La Convención para prevenir y sancionar los actos de terrorismo y configurados en delitos contra las personas y la extorsión conexa cuando estos tengan trascendencia internacional (Ley 195 de 1995), en su preámbulo, inciso 2, manifiesta que el secuestro de personas es un delito común grave, por su parte, el artículo segundo, de este mismo tratado, reconoce que el secuestro se considera un delito común de trascendencia internacional, por lo tanto, se excluye su naturaleza de delito político o conexo.</w:t>
      </w:r>
    </w:p>
    <w:p w14:paraId="02A5DC0B" w14:textId="77777777" w:rsidR="008109E1" w:rsidRPr="009F6D7B" w:rsidRDefault="008109E1" w:rsidP="000C25DD">
      <w:pPr>
        <w:pStyle w:val="Textonotapie"/>
        <w:jc w:val="both"/>
        <w:rPr>
          <w:rFonts w:ascii="Calibri Light" w:hAnsi="Calibri Light"/>
          <w:sz w:val="22"/>
          <w:szCs w:val="22"/>
          <w:lang w:val="es-CO"/>
        </w:rPr>
      </w:pPr>
    </w:p>
    <w:p w14:paraId="2FF7465F" w14:textId="77777777" w:rsidR="008109E1" w:rsidRPr="009F6D7B" w:rsidRDefault="008109E1" w:rsidP="000C25DD">
      <w:pPr>
        <w:pStyle w:val="Textonotapie"/>
        <w:numPr>
          <w:ilvl w:val="0"/>
          <w:numId w:val="1"/>
        </w:numPr>
        <w:jc w:val="both"/>
        <w:rPr>
          <w:rFonts w:ascii="Calibri Light" w:hAnsi="Calibri Light"/>
          <w:sz w:val="22"/>
          <w:szCs w:val="22"/>
          <w:lang w:val="es-CO"/>
        </w:rPr>
      </w:pPr>
      <w:r w:rsidRPr="009F6D7B">
        <w:rPr>
          <w:rFonts w:ascii="Calibri Light" w:hAnsi="Calibri Light"/>
          <w:sz w:val="22"/>
          <w:szCs w:val="22"/>
          <w:lang w:val="es-CO"/>
        </w:rPr>
        <w:t>La Convención Internacional contra la Toma de Rehenes (Ley 837 de 2003), en el preámbulo, inciso 4, manifiesta que toda persona que cometa el delito de toma de rehenes deberá ser sujeta a juicio o a extradición, con lo cual afirma su naturaleza y tratamiento de delito común, por su parte, el artículo 8, inciso primero del mismo tratado, establece que el Estado, que no conceda la extradición por dicho delito, “estará obligado a someter el caso a las autoridades competentes a efectos de enjuiciamiento, sin excepción alguna”, y al final del inciso, destaca que las autoridades “tomaran decisión con respecto al delito en las mismas condiciones que las aplicables a los delitos comunes de carácter grave de acuerdo con el derecho de tal Estado”. De lo anterior, se concluye que es un delito común, no considerado de naturaleza especial alguna.</w:t>
      </w:r>
    </w:p>
    <w:p w14:paraId="3C538314" w14:textId="77777777" w:rsidR="008109E1" w:rsidRPr="009F6D7B" w:rsidRDefault="008109E1" w:rsidP="000C25DD">
      <w:pPr>
        <w:pStyle w:val="Textonotapie"/>
        <w:jc w:val="both"/>
        <w:rPr>
          <w:rFonts w:ascii="Calibri Light" w:hAnsi="Calibri Light"/>
          <w:sz w:val="22"/>
          <w:szCs w:val="22"/>
          <w:lang w:val="es-CO"/>
        </w:rPr>
      </w:pPr>
    </w:p>
    <w:p w14:paraId="6AD87B91" w14:textId="77777777" w:rsidR="008109E1" w:rsidRPr="009F6D7B" w:rsidRDefault="008109E1" w:rsidP="000C25DD">
      <w:pPr>
        <w:pStyle w:val="Textonotapie"/>
        <w:numPr>
          <w:ilvl w:val="0"/>
          <w:numId w:val="1"/>
        </w:numPr>
        <w:jc w:val="both"/>
        <w:rPr>
          <w:rFonts w:ascii="Calibri Light" w:hAnsi="Calibri Light"/>
          <w:sz w:val="22"/>
          <w:szCs w:val="22"/>
          <w:lang w:val="es-CO"/>
        </w:rPr>
      </w:pPr>
      <w:r w:rsidRPr="009F6D7B">
        <w:rPr>
          <w:rFonts w:ascii="Calibri Light" w:hAnsi="Calibri Light"/>
          <w:sz w:val="22"/>
          <w:szCs w:val="22"/>
          <w:lang w:val="es-CO"/>
        </w:rPr>
        <w:t>La Convención Interamericana contra el Terrorismo (Ley 1108 de 2006), en su artículo 2, considera como delito, la toma de rehenes, a los fines de dicho tratado, y en relación con su naturaleza, el artículo 11, prevé que “ninguno de los delitos establecidos en los instrumentos internacionales enumerados en el artículo 2 se considera como delito político o delito conexo con un delito político o un delito inspirado por motivos políticos. En consecuencia, una solicitud de extradición o de asistencia jurídica mutua no podrá denegarse por la sola razón de que se relaciona con un delito político o con un delito conexo con un delito político o un delito inspirado por motivos políticos”.</w:t>
      </w:r>
    </w:p>
    <w:p w14:paraId="0E0959B2" w14:textId="77777777" w:rsidR="008109E1" w:rsidRPr="009F6D7B" w:rsidRDefault="008109E1" w:rsidP="000C25DD">
      <w:pPr>
        <w:pStyle w:val="Textonotapie"/>
        <w:jc w:val="both"/>
        <w:rPr>
          <w:rFonts w:ascii="Calibri Light" w:hAnsi="Calibri Light"/>
          <w:sz w:val="22"/>
          <w:szCs w:val="22"/>
          <w:lang w:val="es-CO"/>
        </w:rPr>
      </w:pPr>
    </w:p>
    <w:p w14:paraId="17C2CA6C" w14:textId="77777777" w:rsidR="008109E1" w:rsidRPr="009F6D7B" w:rsidRDefault="008109E1" w:rsidP="000C25DD">
      <w:pPr>
        <w:pStyle w:val="Textonotapie"/>
        <w:numPr>
          <w:ilvl w:val="0"/>
          <w:numId w:val="1"/>
        </w:numPr>
        <w:jc w:val="both"/>
        <w:rPr>
          <w:rFonts w:ascii="Calibri Light" w:hAnsi="Calibri Light"/>
          <w:sz w:val="22"/>
          <w:szCs w:val="22"/>
          <w:lang w:val="es-CO"/>
        </w:rPr>
      </w:pPr>
      <w:r w:rsidRPr="009F6D7B">
        <w:rPr>
          <w:rFonts w:ascii="Calibri Light" w:hAnsi="Calibri Light"/>
          <w:sz w:val="22"/>
          <w:szCs w:val="22"/>
          <w:lang w:val="es-CO"/>
        </w:rPr>
        <w:t>De acuerdo con el Derecho Internacional los crímenes de Guerra y Lesa Humanidad, no son amnistiables, y son imprescriptibles, de acuerdo con lo anterior:</w:t>
      </w:r>
    </w:p>
    <w:p w14:paraId="26DC5306" w14:textId="77777777" w:rsidR="008109E1" w:rsidRPr="009F6D7B" w:rsidRDefault="008109E1" w:rsidP="000C25DD">
      <w:pPr>
        <w:pStyle w:val="Textonotapie"/>
        <w:jc w:val="both"/>
        <w:rPr>
          <w:rFonts w:ascii="Calibri Light" w:hAnsi="Calibri Light"/>
          <w:sz w:val="22"/>
          <w:szCs w:val="22"/>
          <w:lang w:val="es-CO"/>
        </w:rPr>
      </w:pPr>
      <w:r w:rsidRPr="009F6D7B">
        <w:rPr>
          <w:rFonts w:ascii="Calibri Light" w:hAnsi="Calibri Light"/>
          <w:sz w:val="22"/>
          <w:szCs w:val="22"/>
          <w:lang w:val="es-CO"/>
        </w:rPr>
        <w:t xml:space="preserve"> </w:t>
      </w:r>
    </w:p>
    <w:p w14:paraId="6D69D316" w14:textId="77777777" w:rsidR="008109E1" w:rsidRPr="009F6D7B" w:rsidRDefault="008109E1" w:rsidP="000C25DD">
      <w:pPr>
        <w:pStyle w:val="Textonotapie"/>
        <w:jc w:val="both"/>
        <w:rPr>
          <w:rFonts w:ascii="Calibri Light" w:hAnsi="Calibri Light"/>
          <w:sz w:val="22"/>
          <w:szCs w:val="22"/>
          <w:lang w:val="es-CO"/>
        </w:rPr>
      </w:pPr>
      <w:r w:rsidRPr="009F6D7B">
        <w:rPr>
          <w:rFonts w:ascii="Calibri Light" w:hAnsi="Calibri Light"/>
          <w:sz w:val="22"/>
          <w:szCs w:val="22"/>
          <w:lang w:val="es-CO"/>
        </w:rPr>
        <w:t xml:space="preserve">En el Estatuto de Roma, la conducta individual de secuestro puede ser cometida como Crimen de Guerra, cuando se cometa “como parte de un plan o política o como parte de la comisión en gran escala de tales crímenes”, tal como lo señala el artículo 8, numeral 1. La conducta individual del secuestro se encuentra estipulada en el numeral 2, literal a, numeral VIII), del Estatuto de Roma como toma de rehenes. </w:t>
      </w:r>
    </w:p>
    <w:p w14:paraId="0FD3DEE4" w14:textId="77777777" w:rsidR="008109E1" w:rsidRPr="009F6D7B" w:rsidRDefault="008109E1" w:rsidP="000C25DD">
      <w:pPr>
        <w:pStyle w:val="Textonotapie"/>
        <w:jc w:val="both"/>
        <w:rPr>
          <w:rFonts w:ascii="Calibri Light" w:hAnsi="Calibri Light"/>
          <w:sz w:val="22"/>
          <w:szCs w:val="22"/>
          <w:lang w:val="es-CO"/>
        </w:rPr>
      </w:pPr>
    </w:p>
    <w:p w14:paraId="2CCF0775" w14:textId="140EF82D" w:rsidR="008109E1" w:rsidRPr="009F6D7B" w:rsidRDefault="008109E1" w:rsidP="000C25DD">
      <w:pPr>
        <w:pStyle w:val="Textonotapie"/>
        <w:jc w:val="both"/>
        <w:rPr>
          <w:rFonts w:ascii="Calibri Light" w:hAnsi="Calibri Light"/>
          <w:sz w:val="22"/>
          <w:szCs w:val="22"/>
          <w:lang w:val="es-CO"/>
        </w:rPr>
      </w:pPr>
      <w:r w:rsidRPr="009F6D7B">
        <w:rPr>
          <w:rFonts w:ascii="Calibri Light" w:hAnsi="Calibri Light"/>
          <w:sz w:val="22"/>
          <w:szCs w:val="22"/>
          <w:lang w:val="es-CO"/>
        </w:rPr>
        <w:t>El Estatuto de la Corte Penal Internacional, también prevé el secuestro como modalidad del Crimen de Lesa Humanidad, cuando se lleva a cabo la conducta de “desaparición forzada de personas”, tal como lo establece el art. 7, numeral 2, literal i), del Estatuto de Roma. Siempre y cuando se cometa como parte de un ataque sistemático o generalizado en contra de la población civil y con conocimiento de dicho ataque.</w:t>
      </w:r>
    </w:p>
  </w:footnote>
  <w:footnote w:id="2">
    <w:p w14:paraId="014F9780" w14:textId="1D436A8E" w:rsidR="00F77D22" w:rsidRPr="00F77D22" w:rsidRDefault="00F77D22">
      <w:pPr>
        <w:pStyle w:val="Textonotapie"/>
        <w:rPr>
          <w:lang w:val="en-US"/>
        </w:rPr>
      </w:pPr>
      <w:r>
        <w:rPr>
          <w:rStyle w:val="Refdenotaalpie"/>
        </w:rPr>
        <w:footnoteRef/>
      </w:r>
      <w:r w:rsidRPr="00F77D22">
        <w:rPr>
          <w:lang w:val="en-US"/>
        </w:rPr>
        <w:t xml:space="preserve"> SCHAFER</w:t>
      </w:r>
      <w:r>
        <w:rPr>
          <w:lang w:val="en-US"/>
        </w:rPr>
        <w:t xml:space="preserve">, </w:t>
      </w:r>
      <w:r w:rsidRPr="00F77D22">
        <w:rPr>
          <w:lang w:val="en-US"/>
        </w:rPr>
        <w:t>Stephen</w:t>
      </w:r>
      <w:r>
        <w:rPr>
          <w:lang w:val="en-US"/>
        </w:rPr>
        <w:t xml:space="preserve">. </w:t>
      </w:r>
      <w:r w:rsidRPr="00F77D22">
        <w:rPr>
          <w:lang w:val="en-US"/>
        </w:rPr>
        <w:t>The Concept of the Political Criminal</w:t>
      </w:r>
      <w:r>
        <w:rPr>
          <w:lang w:val="en-US"/>
        </w:rPr>
        <w:t xml:space="preserve">, </w:t>
      </w:r>
      <w:r w:rsidRPr="00F77D22">
        <w:rPr>
          <w:lang w:val="en-US"/>
        </w:rPr>
        <w:t>Journal of Criminal Law and Criminology</w:t>
      </w:r>
      <w:r>
        <w:rPr>
          <w:lang w:val="en-US"/>
        </w:rPr>
        <w:t>. 1972.</w:t>
      </w:r>
    </w:p>
  </w:footnote>
  <w:footnote w:id="3">
    <w:p w14:paraId="6D0D35C0" w14:textId="2BBE4B4A" w:rsidR="00F40EC4" w:rsidRPr="00F40EC4" w:rsidRDefault="00F40EC4">
      <w:pPr>
        <w:pStyle w:val="Textonotapie"/>
        <w:rPr>
          <w:lang w:val="en-US"/>
        </w:rPr>
      </w:pPr>
      <w:r>
        <w:rPr>
          <w:rStyle w:val="Refdenotaalpie"/>
        </w:rPr>
        <w:footnoteRef/>
      </w:r>
      <w:r w:rsidRPr="00F40EC4">
        <w:rPr>
          <w:lang w:val="en-US"/>
        </w:rPr>
        <w:t xml:space="preserve"> https://news.psu.edu/story/319621/2014/06/30/research/historian-explores-how-civil-war-northerners-reconciled-treason</w:t>
      </w:r>
    </w:p>
  </w:footnote>
  <w:footnote w:id="4">
    <w:p w14:paraId="05B6E32D" w14:textId="573D4260" w:rsidR="00F23CC2" w:rsidRPr="00F23CC2" w:rsidRDefault="00F23CC2">
      <w:pPr>
        <w:pStyle w:val="Textonotapie"/>
        <w:rPr>
          <w:lang w:val="en-US"/>
        </w:rPr>
      </w:pPr>
      <w:r>
        <w:rPr>
          <w:rStyle w:val="Refdenotaalpie"/>
        </w:rPr>
        <w:footnoteRef/>
      </w:r>
      <w:r w:rsidRPr="00F23CC2">
        <w:rPr>
          <w:lang w:val="en-US"/>
        </w:rPr>
        <w:t xml:space="preserve"> https://www.ucanews.com/news/philippine-congress-punishes-death-penalty-rebels/78669</w:t>
      </w:r>
    </w:p>
  </w:footnote>
  <w:footnote w:id="5">
    <w:p w14:paraId="0668B53D" w14:textId="2DDC2DB8" w:rsidR="00F23CC2" w:rsidRPr="00F23CC2" w:rsidRDefault="00F23CC2" w:rsidP="00F23CC2">
      <w:pPr>
        <w:pStyle w:val="Textonotapie"/>
      </w:pPr>
      <w:r>
        <w:rPr>
          <w:rStyle w:val="Refdenotaalpie"/>
        </w:rPr>
        <w:footnoteRef/>
      </w:r>
      <w:r>
        <w:t xml:space="preserve"> VARGAS, Anderson. Pena de muerte, destierro o presidio: La suerte de los neogranadinos sediciosos y rebeldes en el siglo XIX. REVISTA VIS IURIS.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519F" w14:textId="47E3B456" w:rsidR="00791B53" w:rsidRDefault="00E53D09" w:rsidP="00E53D09">
    <w:pPr>
      <w:pStyle w:val="Encabezado"/>
      <w:jc w:val="center"/>
    </w:pPr>
    <w:r w:rsidRPr="007356DF">
      <w:rPr>
        <w:rFonts w:ascii="Arial" w:hAnsi="Arial" w:cs="Arial"/>
        <w:noProof/>
        <w:lang w:val="es-CO" w:eastAsia="es-CO"/>
      </w:rPr>
      <w:drawing>
        <wp:inline distT="0" distB="0" distL="0" distR="0" wp14:anchorId="53BD1210" wp14:editId="176AD4E5">
          <wp:extent cx="2133600" cy="876300"/>
          <wp:effectExtent l="0" t="0" r="0" b="0"/>
          <wp:docPr id="6" name="Imagen 6" descr="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171EDF"/>
    <w:multiLevelType w:val="hybridMultilevel"/>
    <w:tmpl w:val="C9A08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C74EA"/>
    <w:multiLevelType w:val="hybridMultilevel"/>
    <w:tmpl w:val="DA42C202"/>
    <w:lvl w:ilvl="0" w:tplc="F640857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D2615EB"/>
    <w:multiLevelType w:val="hybridMultilevel"/>
    <w:tmpl w:val="F4589166"/>
    <w:lvl w:ilvl="0" w:tplc="0C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874BE"/>
    <w:multiLevelType w:val="hybridMultilevel"/>
    <w:tmpl w:val="C0B214DC"/>
    <w:lvl w:ilvl="0" w:tplc="3A1A5E5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AA60D8B"/>
    <w:multiLevelType w:val="hybridMultilevel"/>
    <w:tmpl w:val="726E67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9751A4D"/>
    <w:multiLevelType w:val="hybridMultilevel"/>
    <w:tmpl w:val="6DE0A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EC959FA"/>
    <w:multiLevelType w:val="hybridMultilevel"/>
    <w:tmpl w:val="06FC4BEE"/>
    <w:lvl w:ilvl="0" w:tplc="0C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26"/>
    <w:rsid w:val="00004F7A"/>
    <w:rsid w:val="00035110"/>
    <w:rsid w:val="00037903"/>
    <w:rsid w:val="00057D72"/>
    <w:rsid w:val="00057DC8"/>
    <w:rsid w:val="00082D1A"/>
    <w:rsid w:val="000A630D"/>
    <w:rsid w:val="000B036F"/>
    <w:rsid w:val="000C25DD"/>
    <w:rsid w:val="000E3649"/>
    <w:rsid w:val="00103053"/>
    <w:rsid w:val="00152620"/>
    <w:rsid w:val="00165CC1"/>
    <w:rsid w:val="00166B56"/>
    <w:rsid w:val="001723D4"/>
    <w:rsid w:val="00173A8B"/>
    <w:rsid w:val="00176095"/>
    <w:rsid w:val="001B4873"/>
    <w:rsid w:val="001B77B1"/>
    <w:rsid w:val="001C4E93"/>
    <w:rsid w:val="001C6DB8"/>
    <w:rsid w:val="002300D0"/>
    <w:rsid w:val="002370D5"/>
    <w:rsid w:val="00245BD6"/>
    <w:rsid w:val="00254A63"/>
    <w:rsid w:val="00255877"/>
    <w:rsid w:val="00267E65"/>
    <w:rsid w:val="00284CE4"/>
    <w:rsid w:val="00297825"/>
    <w:rsid w:val="002B4BDD"/>
    <w:rsid w:val="002E152D"/>
    <w:rsid w:val="002F3E81"/>
    <w:rsid w:val="002F76BA"/>
    <w:rsid w:val="00326F67"/>
    <w:rsid w:val="003407B3"/>
    <w:rsid w:val="00387C39"/>
    <w:rsid w:val="003A4709"/>
    <w:rsid w:val="003D309D"/>
    <w:rsid w:val="003F402B"/>
    <w:rsid w:val="004005F0"/>
    <w:rsid w:val="00403FAB"/>
    <w:rsid w:val="00420C46"/>
    <w:rsid w:val="0042404D"/>
    <w:rsid w:val="00425EC5"/>
    <w:rsid w:val="00431AA7"/>
    <w:rsid w:val="00441DE0"/>
    <w:rsid w:val="004811D9"/>
    <w:rsid w:val="00487726"/>
    <w:rsid w:val="004C40E3"/>
    <w:rsid w:val="00502029"/>
    <w:rsid w:val="00544028"/>
    <w:rsid w:val="00547BFD"/>
    <w:rsid w:val="00564D5B"/>
    <w:rsid w:val="00570D67"/>
    <w:rsid w:val="00572E52"/>
    <w:rsid w:val="00590982"/>
    <w:rsid w:val="00593207"/>
    <w:rsid w:val="005A697F"/>
    <w:rsid w:val="005B099D"/>
    <w:rsid w:val="005C2F68"/>
    <w:rsid w:val="005D5E84"/>
    <w:rsid w:val="006122FF"/>
    <w:rsid w:val="0067451E"/>
    <w:rsid w:val="006B3930"/>
    <w:rsid w:val="00703193"/>
    <w:rsid w:val="00791B53"/>
    <w:rsid w:val="007A6681"/>
    <w:rsid w:val="007C71ED"/>
    <w:rsid w:val="007E05B1"/>
    <w:rsid w:val="008109E1"/>
    <w:rsid w:val="00813F61"/>
    <w:rsid w:val="00881E32"/>
    <w:rsid w:val="008A2748"/>
    <w:rsid w:val="008B68A2"/>
    <w:rsid w:val="008D1E32"/>
    <w:rsid w:val="008E44AC"/>
    <w:rsid w:val="0093398E"/>
    <w:rsid w:val="00965464"/>
    <w:rsid w:val="00972832"/>
    <w:rsid w:val="00986221"/>
    <w:rsid w:val="009B7F44"/>
    <w:rsid w:val="009E2036"/>
    <w:rsid w:val="009F6D7B"/>
    <w:rsid w:val="00A155EC"/>
    <w:rsid w:val="00A52B8B"/>
    <w:rsid w:val="00A92AB2"/>
    <w:rsid w:val="00A9308E"/>
    <w:rsid w:val="00AB714E"/>
    <w:rsid w:val="00AF0513"/>
    <w:rsid w:val="00B11FBD"/>
    <w:rsid w:val="00B34E51"/>
    <w:rsid w:val="00B71404"/>
    <w:rsid w:val="00B8078A"/>
    <w:rsid w:val="00B87081"/>
    <w:rsid w:val="00BA6C94"/>
    <w:rsid w:val="00BD5FE2"/>
    <w:rsid w:val="00BF4AAC"/>
    <w:rsid w:val="00C034EC"/>
    <w:rsid w:val="00C317D0"/>
    <w:rsid w:val="00C356BA"/>
    <w:rsid w:val="00C53DA3"/>
    <w:rsid w:val="00C65078"/>
    <w:rsid w:val="00C67186"/>
    <w:rsid w:val="00C83564"/>
    <w:rsid w:val="00C93E88"/>
    <w:rsid w:val="00CB2BFD"/>
    <w:rsid w:val="00CC133F"/>
    <w:rsid w:val="00D0300C"/>
    <w:rsid w:val="00D1063F"/>
    <w:rsid w:val="00D56547"/>
    <w:rsid w:val="00D7436B"/>
    <w:rsid w:val="00D92151"/>
    <w:rsid w:val="00DA7DFD"/>
    <w:rsid w:val="00DA7E55"/>
    <w:rsid w:val="00DA7E75"/>
    <w:rsid w:val="00DA7EB1"/>
    <w:rsid w:val="00DC6B04"/>
    <w:rsid w:val="00DF0AC2"/>
    <w:rsid w:val="00E10A76"/>
    <w:rsid w:val="00E41D2C"/>
    <w:rsid w:val="00E4474E"/>
    <w:rsid w:val="00E53D09"/>
    <w:rsid w:val="00E600BF"/>
    <w:rsid w:val="00E701F1"/>
    <w:rsid w:val="00EA7277"/>
    <w:rsid w:val="00EF55E8"/>
    <w:rsid w:val="00F23CC2"/>
    <w:rsid w:val="00F40EC4"/>
    <w:rsid w:val="00F46E95"/>
    <w:rsid w:val="00F77D22"/>
    <w:rsid w:val="00FE5F36"/>
    <w:rsid w:val="00FE7E83"/>
    <w:rsid w:val="00FF6BB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0146D"/>
  <w14:defaultImageDpi w14:val="300"/>
  <w15:docId w15:val="{CBBB1A3E-79A4-45CD-9A7E-2915DA45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97825"/>
  </w:style>
  <w:style w:type="character" w:customStyle="1" w:styleId="TextonotapieCar">
    <w:name w:val="Texto nota pie Car"/>
    <w:basedOn w:val="Fuentedeprrafopredeter"/>
    <w:link w:val="Textonotapie"/>
    <w:uiPriority w:val="99"/>
    <w:rsid w:val="00297825"/>
  </w:style>
  <w:style w:type="character" w:styleId="Refdenotaalpie">
    <w:name w:val="footnote reference"/>
    <w:basedOn w:val="Fuentedeprrafopredeter"/>
    <w:uiPriority w:val="99"/>
    <w:unhideWhenUsed/>
    <w:rsid w:val="00297825"/>
    <w:rPr>
      <w:vertAlign w:val="superscript"/>
    </w:rPr>
  </w:style>
  <w:style w:type="paragraph" w:styleId="Prrafodelista">
    <w:name w:val="List Paragraph"/>
    <w:basedOn w:val="Normal"/>
    <w:uiPriority w:val="34"/>
    <w:qFormat/>
    <w:rsid w:val="0093398E"/>
    <w:pPr>
      <w:ind w:left="720"/>
      <w:contextualSpacing/>
    </w:pPr>
  </w:style>
  <w:style w:type="paragraph" w:styleId="Textodeglobo">
    <w:name w:val="Balloon Text"/>
    <w:basedOn w:val="Normal"/>
    <w:link w:val="TextodegloboCar"/>
    <w:uiPriority w:val="99"/>
    <w:semiHidden/>
    <w:unhideWhenUsed/>
    <w:rsid w:val="005A697F"/>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97F"/>
    <w:rPr>
      <w:rFonts w:ascii="Tahoma" w:hAnsi="Tahoma" w:cs="Tahoma"/>
      <w:sz w:val="16"/>
      <w:szCs w:val="16"/>
    </w:rPr>
  </w:style>
  <w:style w:type="table" w:styleId="Tablaconcuadrcula">
    <w:name w:val="Table Grid"/>
    <w:basedOn w:val="Tablanormal"/>
    <w:uiPriority w:val="59"/>
    <w:rsid w:val="00441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91B53"/>
    <w:pPr>
      <w:tabs>
        <w:tab w:val="center" w:pos="4419"/>
        <w:tab w:val="right" w:pos="8838"/>
      </w:tabs>
    </w:pPr>
  </w:style>
  <w:style w:type="character" w:customStyle="1" w:styleId="EncabezadoCar">
    <w:name w:val="Encabezado Car"/>
    <w:basedOn w:val="Fuentedeprrafopredeter"/>
    <w:link w:val="Encabezado"/>
    <w:uiPriority w:val="99"/>
    <w:rsid w:val="00791B53"/>
  </w:style>
  <w:style w:type="paragraph" w:styleId="Piedepgina">
    <w:name w:val="footer"/>
    <w:basedOn w:val="Normal"/>
    <w:link w:val="PiedepginaCar"/>
    <w:uiPriority w:val="99"/>
    <w:unhideWhenUsed/>
    <w:rsid w:val="00791B53"/>
    <w:pPr>
      <w:tabs>
        <w:tab w:val="center" w:pos="4419"/>
        <w:tab w:val="right" w:pos="8838"/>
      </w:tabs>
    </w:pPr>
  </w:style>
  <w:style w:type="character" w:customStyle="1" w:styleId="PiedepginaCar">
    <w:name w:val="Pie de página Car"/>
    <w:basedOn w:val="Fuentedeprrafopredeter"/>
    <w:link w:val="Piedepgina"/>
    <w:uiPriority w:val="99"/>
    <w:rsid w:val="0079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C6399-3116-48E9-AD26-A80D1EAF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4996</Words>
  <Characters>27480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Lopez Patron</dc:creator>
  <cp:lastModifiedBy>Windows User</cp:lastModifiedBy>
  <cp:revision>2</cp:revision>
  <cp:lastPrinted>2019-03-27T14:17:00Z</cp:lastPrinted>
  <dcterms:created xsi:type="dcterms:W3CDTF">2019-03-27T16:14:00Z</dcterms:created>
  <dcterms:modified xsi:type="dcterms:W3CDTF">2019-03-27T16:14:00Z</dcterms:modified>
</cp:coreProperties>
</file>